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D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АДМСИНИСТРАЦИЯ</w:t>
      </w: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Болдыроевского сельского поселения</w:t>
      </w: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 xml:space="preserve">Родионово-Несветайский район </w:t>
      </w: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 xml:space="preserve">Ростовская область </w:t>
      </w: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p>
    <w:p w:rsidR="000739B0" w:rsidRDefault="000739B0" w:rsidP="000739B0">
      <w:pPr>
        <w:tabs>
          <w:tab w:val="left" w:pos="2127"/>
        </w:tabs>
        <w:spacing w:after="0" w:line="240" w:lineRule="auto"/>
        <w:jc w:val="center"/>
        <w:rPr>
          <w:rFonts w:ascii="Times New Roman" w:eastAsia="Times New Roman" w:hAnsi="Times New Roman"/>
          <w:noProof/>
          <w:sz w:val="28"/>
          <w:szCs w:val="28"/>
          <w:lang w:eastAsia="ru-RU"/>
        </w:rPr>
      </w:pPr>
    </w:p>
    <w:p w:rsidR="000739B0" w:rsidRPr="000739B0" w:rsidRDefault="000739B0" w:rsidP="000739B0">
      <w:pPr>
        <w:tabs>
          <w:tab w:val="left" w:pos="212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t xml:space="preserve">ПОСТАНОВЛЕНИЕ </w:t>
      </w:r>
    </w:p>
    <w:p w:rsidR="003E76D0" w:rsidRDefault="003E76D0" w:rsidP="003E76D0">
      <w:pPr>
        <w:spacing w:after="0" w:line="240" w:lineRule="auto"/>
        <w:ind w:firstLine="5954"/>
        <w:jc w:val="both"/>
        <w:rPr>
          <w:rFonts w:ascii="Times New Roman" w:eastAsia="Times New Roman" w:hAnsi="Times New Roman"/>
          <w:color w:val="000000"/>
          <w:sz w:val="28"/>
          <w:szCs w:val="28"/>
          <w:lang w:eastAsia="ru-RU"/>
        </w:rPr>
      </w:pPr>
    </w:p>
    <w:p w:rsidR="000739B0" w:rsidRPr="00F349E8" w:rsidRDefault="000739B0" w:rsidP="000739B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29.04.2022г.                               </w:t>
      </w:r>
      <w:r w:rsidR="00ED419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№60                  </w:t>
      </w:r>
      <w:r w:rsidR="00ED4191">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х. Болдыревка</w:t>
      </w:r>
    </w:p>
    <w:p w:rsidR="000739B0" w:rsidRPr="004B4276" w:rsidRDefault="000739B0" w:rsidP="0030644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p>
    <w:p w:rsidR="004B4276" w:rsidRPr="004B4276" w:rsidRDefault="00ED4191" w:rsidP="004B4276">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4B4276">
        <w:rPr>
          <w:rFonts w:ascii="Times New Roman" w:eastAsia="Times New Roman" w:hAnsi="Times New Roman"/>
          <w:bCs/>
          <w:color w:val="000000"/>
          <w:sz w:val="28"/>
          <w:szCs w:val="28"/>
          <w:lang w:eastAsia="ru-RU"/>
        </w:rPr>
        <w:t xml:space="preserve">Об утверждении </w:t>
      </w:r>
      <w:r w:rsidR="003579B3" w:rsidRPr="004B4276">
        <w:rPr>
          <w:rFonts w:ascii="Times New Roman" w:eastAsia="Times New Roman" w:hAnsi="Times New Roman"/>
          <w:bCs/>
          <w:color w:val="000000"/>
          <w:sz w:val="28"/>
          <w:szCs w:val="28"/>
          <w:lang w:eastAsia="ru-RU"/>
        </w:rPr>
        <w:t xml:space="preserve">Положения </w:t>
      </w:r>
      <w:r w:rsidR="004B4276" w:rsidRPr="004B4276">
        <w:rPr>
          <w:rFonts w:ascii="Times New Roman" w:eastAsia="Times New Roman" w:hAnsi="Times New Roman"/>
          <w:bCs/>
          <w:color w:val="000000"/>
          <w:sz w:val="28"/>
          <w:szCs w:val="28"/>
          <w:lang w:eastAsia="ru-RU"/>
        </w:rPr>
        <w:t>проведения экспертизы и приемки поставленных товаров, выполненных работ, оказанных услуг по муниципальным контрактам, а также отдельных этапов поставки товара, выполнения работы, оказания услуги, предусмотренных муниципальным контрактом</w:t>
      </w:r>
    </w:p>
    <w:p w:rsidR="00ED4191" w:rsidRPr="00F349E8" w:rsidRDefault="00ED4191" w:rsidP="00ED4191">
      <w:pPr>
        <w:widowControl w:val="0"/>
        <w:autoSpaceDE w:val="0"/>
        <w:autoSpaceDN w:val="0"/>
        <w:adjustRightInd w:val="0"/>
        <w:spacing w:after="0" w:line="240" w:lineRule="auto"/>
        <w:jc w:val="center"/>
        <w:rPr>
          <w:rFonts w:ascii="Times New Roman" w:eastAsia="Times New Roman" w:hAnsi="Times New Roman"/>
          <w:b/>
          <w:color w:val="000000"/>
          <w:sz w:val="28"/>
          <w:szCs w:val="28"/>
          <w:lang w:eastAsia="ru-RU"/>
        </w:rPr>
      </w:pPr>
    </w:p>
    <w:p w:rsidR="003E76D0" w:rsidRPr="00F349E8" w:rsidRDefault="003E76D0" w:rsidP="004B4276">
      <w:pPr>
        <w:widowControl w:val="0"/>
        <w:autoSpaceDE w:val="0"/>
        <w:autoSpaceDN w:val="0"/>
        <w:adjustRightInd w:val="0"/>
        <w:spacing w:after="0"/>
        <w:jc w:val="both"/>
        <w:rPr>
          <w:rFonts w:ascii="Times New Roman" w:eastAsia="Times New Roman" w:hAnsi="Times New Roman"/>
          <w:sz w:val="28"/>
          <w:szCs w:val="28"/>
          <w:lang w:eastAsia="ru-RU"/>
        </w:rPr>
      </w:pPr>
    </w:p>
    <w:p w:rsidR="003E76D0" w:rsidRPr="00355F42" w:rsidRDefault="003E76D0" w:rsidP="003E76D0">
      <w:pPr>
        <w:autoSpaceDE w:val="0"/>
        <w:autoSpaceDN w:val="0"/>
        <w:adjustRightInd w:val="0"/>
        <w:spacing w:after="120"/>
        <w:ind w:firstLine="709"/>
        <w:jc w:val="both"/>
        <w:rPr>
          <w:rFonts w:ascii="Times New Roman" w:hAnsi="Times New Roman"/>
          <w:sz w:val="28"/>
          <w:szCs w:val="28"/>
        </w:rPr>
      </w:pPr>
      <w:proofErr w:type="gramStart"/>
      <w:r w:rsidRPr="00355F42">
        <w:rPr>
          <w:rFonts w:ascii="Times New Roman" w:hAnsi="Times New Roman"/>
          <w:sz w:val="28"/>
          <w:szCs w:val="28"/>
        </w:rPr>
        <w:t xml:space="preserve">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06.10.2003 № 131-ФЗ «Об общих принципах организации местного самоуправления в Российской Федерации», в целях повышения эффективности, результативности осуществления закупок товаров, работ, услуг для муниципальных нужд, предотвращения коррупции и других злоупотреблений в сфере таких закупок, </w:t>
      </w:r>
      <w:r w:rsidR="004B4276">
        <w:rPr>
          <w:rFonts w:ascii="Times New Roman" w:hAnsi="Times New Roman"/>
          <w:sz w:val="28"/>
          <w:szCs w:val="28"/>
        </w:rPr>
        <w:t>А</w:t>
      </w:r>
      <w:r w:rsidRPr="00355F42">
        <w:rPr>
          <w:rFonts w:ascii="Times New Roman" w:hAnsi="Times New Roman"/>
          <w:sz w:val="28"/>
          <w:szCs w:val="28"/>
        </w:rPr>
        <w:t>дминистрация</w:t>
      </w:r>
      <w:proofErr w:type="gramEnd"/>
      <w:r w:rsidRPr="00355F42">
        <w:rPr>
          <w:rFonts w:ascii="Times New Roman" w:hAnsi="Times New Roman"/>
          <w:sz w:val="28"/>
          <w:szCs w:val="28"/>
        </w:rPr>
        <w:t xml:space="preserve"> </w:t>
      </w:r>
      <w:r w:rsidR="00ED4191">
        <w:rPr>
          <w:rFonts w:ascii="Times New Roman" w:hAnsi="Times New Roman"/>
          <w:sz w:val="28"/>
          <w:szCs w:val="28"/>
        </w:rPr>
        <w:t xml:space="preserve">Болдыревского </w:t>
      </w:r>
      <w:r w:rsidRPr="003E76D0">
        <w:rPr>
          <w:rFonts w:ascii="Times New Roman" w:hAnsi="Times New Roman"/>
          <w:sz w:val="28"/>
          <w:szCs w:val="28"/>
        </w:rPr>
        <w:t>сельского поселения</w:t>
      </w:r>
      <w:r w:rsidRPr="00355F42">
        <w:rPr>
          <w:rFonts w:ascii="Times New Roman" w:hAnsi="Times New Roman"/>
          <w:sz w:val="28"/>
          <w:szCs w:val="28"/>
        </w:rPr>
        <w:t xml:space="preserve"> ПОСТАНОВЛЯЕТ:</w:t>
      </w:r>
    </w:p>
    <w:p w:rsidR="004B4276" w:rsidRPr="004B4276" w:rsidRDefault="003E76D0" w:rsidP="004B4276">
      <w:pPr>
        <w:pStyle w:val="a8"/>
        <w:widowControl w:val="0"/>
        <w:numPr>
          <w:ilvl w:val="0"/>
          <w:numId w:val="1"/>
        </w:numPr>
        <w:autoSpaceDE w:val="0"/>
        <w:autoSpaceDN w:val="0"/>
        <w:adjustRightInd w:val="0"/>
        <w:spacing w:after="0" w:line="240" w:lineRule="auto"/>
        <w:ind w:left="0" w:firstLine="360"/>
        <w:jc w:val="both"/>
        <w:rPr>
          <w:rFonts w:ascii="Times New Roman" w:eastAsia="Times New Roman" w:hAnsi="Times New Roman"/>
          <w:color w:val="000000"/>
          <w:sz w:val="28"/>
          <w:szCs w:val="28"/>
        </w:rPr>
      </w:pPr>
      <w:r w:rsidRPr="004B4276">
        <w:rPr>
          <w:rFonts w:ascii="Times New Roman" w:hAnsi="Times New Roman"/>
          <w:sz w:val="28"/>
          <w:szCs w:val="28"/>
        </w:rPr>
        <w:t xml:space="preserve">Утвердить Порядок проведения экспертизы </w:t>
      </w:r>
      <w:r w:rsidR="004B4276" w:rsidRPr="004B4276">
        <w:rPr>
          <w:rFonts w:ascii="Times New Roman" w:eastAsia="Times New Roman" w:hAnsi="Times New Roman"/>
          <w:bCs/>
          <w:color w:val="000000"/>
          <w:sz w:val="28"/>
          <w:szCs w:val="28"/>
        </w:rPr>
        <w:t>и приемки поставленных товаров, выполненных работ, оказанных услуг по муниципальным контрактам, а также отдельных этапов поставки товара, выполнения работы, оказания услуги, предусмотренных муниципальным контрактом</w:t>
      </w:r>
      <w:r w:rsidR="004B4276">
        <w:rPr>
          <w:rFonts w:ascii="Times New Roman" w:eastAsia="Times New Roman" w:hAnsi="Times New Roman"/>
          <w:bCs/>
          <w:color w:val="000000"/>
          <w:sz w:val="28"/>
          <w:szCs w:val="28"/>
        </w:rPr>
        <w:t>. Прилагается</w:t>
      </w:r>
    </w:p>
    <w:p w:rsidR="003E76D0" w:rsidRDefault="003E76D0" w:rsidP="004B4276">
      <w:pPr>
        <w:numPr>
          <w:ilvl w:val="0"/>
          <w:numId w:val="1"/>
        </w:numPr>
        <w:spacing w:after="0"/>
        <w:ind w:left="0" w:firstLine="709"/>
        <w:contextualSpacing/>
        <w:jc w:val="both"/>
        <w:rPr>
          <w:rFonts w:ascii="Times New Roman" w:hAnsi="Times New Roman"/>
          <w:sz w:val="28"/>
          <w:szCs w:val="28"/>
        </w:rPr>
      </w:pPr>
      <w:r w:rsidRPr="003E76D0">
        <w:rPr>
          <w:rFonts w:ascii="Times New Roman" w:hAnsi="Times New Roman"/>
          <w:sz w:val="28"/>
          <w:szCs w:val="28"/>
        </w:rPr>
        <w:t xml:space="preserve">Настоящее постановление </w:t>
      </w:r>
      <w:r w:rsidR="00306445">
        <w:rPr>
          <w:rFonts w:ascii="Times New Roman" w:hAnsi="Times New Roman"/>
          <w:sz w:val="28"/>
          <w:szCs w:val="28"/>
        </w:rPr>
        <w:t xml:space="preserve">подлежит официальному </w:t>
      </w:r>
      <w:r w:rsidRPr="003E76D0">
        <w:rPr>
          <w:rFonts w:ascii="Times New Roman" w:hAnsi="Times New Roman"/>
          <w:sz w:val="28"/>
          <w:szCs w:val="28"/>
        </w:rPr>
        <w:t>опубликова</w:t>
      </w:r>
      <w:r w:rsidR="00306445">
        <w:rPr>
          <w:rFonts w:ascii="Times New Roman" w:hAnsi="Times New Roman"/>
          <w:sz w:val="28"/>
          <w:szCs w:val="28"/>
        </w:rPr>
        <w:t xml:space="preserve">нию </w:t>
      </w:r>
      <w:r w:rsidRPr="003E76D0">
        <w:rPr>
          <w:rFonts w:ascii="Times New Roman" w:hAnsi="Times New Roman"/>
          <w:sz w:val="28"/>
          <w:szCs w:val="28"/>
        </w:rPr>
        <w:t xml:space="preserve"> </w:t>
      </w:r>
      <w:r w:rsidR="00306445">
        <w:rPr>
          <w:rFonts w:ascii="Times New Roman" w:hAnsi="Times New Roman"/>
          <w:sz w:val="28"/>
          <w:szCs w:val="28"/>
        </w:rPr>
        <w:t>(обнародованию) и размещению на  официальном сайте Администрации Болдыревского сельского поселения в сети «Интернет».</w:t>
      </w:r>
    </w:p>
    <w:p w:rsidR="003E76D0" w:rsidRPr="00355F42" w:rsidRDefault="003E76D0" w:rsidP="003E76D0">
      <w:pPr>
        <w:numPr>
          <w:ilvl w:val="0"/>
          <w:numId w:val="1"/>
        </w:numPr>
        <w:spacing w:after="0"/>
        <w:ind w:left="0" w:firstLine="709"/>
        <w:contextualSpacing/>
        <w:jc w:val="both"/>
        <w:rPr>
          <w:rFonts w:ascii="Times New Roman" w:hAnsi="Times New Roman"/>
          <w:sz w:val="28"/>
          <w:szCs w:val="28"/>
        </w:rPr>
      </w:pPr>
      <w:proofErr w:type="gramStart"/>
      <w:r w:rsidRPr="00355F42">
        <w:rPr>
          <w:rFonts w:ascii="Times New Roman" w:hAnsi="Times New Roman"/>
          <w:sz w:val="28"/>
          <w:szCs w:val="28"/>
        </w:rPr>
        <w:t>Контроль за</w:t>
      </w:r>
      <w:proofErr w:type="gramEnd"/>
      <w:r w:rsidRPr="00355F42">
        <w:rPr>
          <w:rFonts w:ascii="Times New Roman" w:hAnsi="Times New Roman"/>
          <w:sz w:val="28"/>
          <w:szCs w:val="28"/>
        </w:rPr>
        <w:t xml:space="preserve"> выполнением постановления </w:t>
      </w:r>
      <w:r>
        <w:rPr>
          <w:rFonts w:ascii="Times New Roman" w:hAnsi="Times New Roman"/>
          <w:sz w:val="28"/>
          <w:szCs w:val="28"/>
        </w:rPr>
        <w:t>оставляю за собой.</w:t>
      </w:r>
    </w:p>
    <w:p w:rsidR="003E76D0" w:rsidRPr="00355F42" w:rsidRDefault="003E76D0" w:rsidP="003E76D0">
      <w:pPr>
        <w:spacing w:after="0"/>
        <w:ind w:left="709"/>
        <w:contextualSpacing/>
        <w:jc w:val="both"/>
        <w:rPr>
          <w:rFonts w:ascii="Times New Roman" w:hAnsi="Times New Roman"/>
          <w:sz w:val="28"/>
          <w:szCs w:val="28"/>
        </w:rPr>
      </w:pPr>
    </w:p>
    <w:p w:rsidR="003E76D0" w:rsidRPr="00F349E8" w:rsidRDefault="003E76D0" w:rsidP="003E76D0">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3E76D0" w:rsidRPr="00F349E8" w:rsidRDefault="003E76D0" w:rsidP="003E76D0">
      <w:pPr>
        <w:spacing w:after="0" w:line="240" w:lineRule="auto"/>
        <w:jc w:val="both"/>
        <w:rPr>
          <w:rFonts w:ascii="Times New Roman" w:eastAsia="Times New Roman" w:hAnsi="Times New Roman"/>
          <w:sz w:val="28"/>
          <w:szCs w:val="28"/>
          <w:lang w:eastAsia="ru-RU"/>
        </w:rPr>
      </w:pPr>
      <w:r w:rsidRPr="00F349E8">
        <w:rPr>
          <w:rFonts w:ascii="Times New Roman" w:eastAsia="Times New Roman" w:hAnsi="Times New Roman"/>
          <w:sz w:val="28"/>
          <w:szCs w:val="28"/>
          <w:lang w:eastAsia="ru-RU"/>
        </w:rPr>
        <w:t xml:space="preserve">Глава </w:t>
      </w:r>
      <w:r w:rsidR="00306445">
        <w:rPr>
          <w:rFonts w:ascii="Times New Roman" w:eastAsia="Times New Roman" w:hAnsi="Times New Roman"/>
          <w:sz w:val="28"/>
          <w:szCs w:val="28"/>
          <w:lang w:eastAsia="ru-RU"/>
        </w:rPr>
        <w:t>А</w:t>
      </w:r>
      <w:r w:rsidRPr="00F349E8">
        <w:rPr>
          <w:rFonts w:ascii="Times New Roman" w:eastAsia="Times New Roman" w:hAnsi="Times New Roman"/>
          <w:sz w:val="28"/>
          <w:szCs w:val="28"/>
          <w:lang w:eastAsia="ru-RU"/>
        </w:rPr>
        <w:t>дминистрации</w:t>
      </w:r>
    </w:p>
    <w:p w:rsidR="003E76D0" w:rsidRPr="00F349E8" w:rsidRDefault="00306445" w:rsidP="003E76D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Болдыревского 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А.П.Гризодуб</w:t>
      </w:r>
    </w:p>
    <w:p w:rsidR="003E76D0" w:rsidRPr="00F349E8" w:rsidRDefault="003E76D0" w:rsidP="003E76D0">
      <w:pPr>
        <w:spacing w:after="0" w:line="240" w:lineRule="auto"/>
        <w:ind w:firstLine="5954"/>
        <w:jc w:val="both"/>
        <w:rPr>
          <w:rFonts w:ascii="Times New Roman" w:eastAsia="Times New Roman" w:hAnsi="Times New Roman"/>
          <w:color w:val="000000"/>
          <w:sz w:val="28"/>
          <w:szCs w:val="28"/>
          <w:lang w:eastAsia="ru-RU"/>
        </w:rPr>
        <w:sectPr w:rsidR="003E76D0" w:rsidRPr="00F349E8" w:rsidSect="00C96A60">
          <w:headerReference w:type="even" r:id="rId7"/>
          <w:pgSz w:w="11906" w:h="16838"/>
          <w:pgMar w:top="1134" w:right="851" w:bottom="540" w:left="1531" w:header="709" w:footer="709" w:gutter="0"/>
          <w:cols w:space="708"/>
          <w:titlePg/>
          <w:docGrid w:linePitch="360"/>
        </w:sectPr>
      </w:pPr>
    </w:p>
    <w:p w:rsidR="003E76D0" w:rsidRPr="00F349E8" w:rsidRDefault="00ED4191" w:rsidP="003E76D0">
      <w:pPr>
        <w:spacing w:after="0" w:line="240" w:lineRule="auto"/>
        <w:ind w:left="4820"/>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 xml:space="preserve">Приложение к  </w:t>
      </w:r>
      <w:r w:rsidR="003E76D0" w:rsidRPr="00F349E8">
        <w:rPr>
          <w:rFonts w:ascii="Times New Roman" w:eastAsia="Times New Roman" w:hAnsi="Times New Roman"/>
          <w:sz w:val="24"/>
          <w:szCs w:val="28"/>
          <w:lang w:eastAsia="ru-RU"/>
        </w:rPr>
        <w:br/>
      </w:r>
      <w:r>
        <w:rPr>
          <w:rFonts w:ascii="Times New Roman" w:eastAsia="Times New Roman" w:hAnsi="Times New Roman"/>
          <w:sz w:val="24"/>
          <w:szCs w:val="28"/>
          <w:lang w:eastAsia="ru-RU"/>
        </w:rPr>
        <w:t>по</w:t>
      </w:r>
      <w:r w:rsidR="003E76D0" w:rsidRPr="00F349E8">
        <w:rPr>
          <w:rFonts w:ascii="Times New Roman" w:eastAsia="Times New Roman" w:hAnsi="Times New Roman"/>
          <w:sz w:val="24"/>
          <w:szCs w:val="28"/>
          <w:lang w:eastAsia="ru-RU"/>
        </w:rPr>
        <w:t>становлени</w:t>
      </w:r>
      <w:r>
        <w:rPr>
          <w:rFonts w:ascii="Times New Roman" w:eastAsia="Times New Roman" w:hAnsi="Times New Roman"/>
          <w:sz w:val="24"/>
          <w:szCs w:val="28"/>
          <w:lang w:eastAsia="ru-RU"/>
        </w:rPr>
        <w:t xml:space="preserve">ю </w:t>
      </w:r>
      <w:r w:rsidR="003E76D0" w:rsidRPr="00F349E8">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А</w:t>
      </w:r>
      <w:r w:rsidR="003E76D0" w:rsidRPr="00F349E8">
        <w:rPr>
          <w:rFonts w:ascii="Times New Roman" w:eastAsia="Times New Roman" w:hAnsi="Times New Roman"/>
          <w:sz w:val="24"/>
          <w:szCs w:val="28"/>
          <w:lang w:eastAsia="ru-RU"/>
        </w:rPr>
        <w:t>дминистрации</w:t>
      </w:r>
    </w:p>
    <w:p w:rsidR="003E76D0" w:rsidRPr="00F349E8" w:rsidRDefault="00ED4191" w:rsidP="003E76D0">
      <w:pPr>
        <w:spacing w:after="0" w:line="240" w:lineRule="auto"/>
        <w:ind w:left="4820"/>
        <w:jc w:val="right"/>
        <w:rPr>
          <w:rFonts w:ascii="Times New Roman" w:eastAsia="Times New Roman" w:hAnsi="Times New Roman"/>
          <w:sz w:val="24"/>
          <w:szCs w:val="28"/>
          <w:lang w:eastAsia="ru-RU"/>
        </w:rPr>
      </w:pPr>
      <w:r>
        <w:rPr>
          <w:rFonts w:ascii="Times New Roman" w:eastAsia="Times New Roman" w:hAnsi="Times New Roman"/>
          <w:sz w:val="24"/>
          <w:szCs w:val="28"/>
          <w:lang w:eastAsia="ru-RU"/>
        </w:rPr>
        <w:t>Болдыревског</w:t>
      </w:r>
      <w:r w:rsidR="003E76D0" w:rsidRPr="00F349E8">
        <w:rPr>
          <w:rFonts w:ascii="Times New Roman" w:eastAsia="Times New Roman" w:hAnsi="Times New Roman"/>
          <w:sz w:val="24"/>
          <w:szCs w:val="28"/>
          <w:lang w:eastAsia="ru-RU"/>
        </w:rPr>
        <w:t>о сельского поселения</w:t>
      </w:r>
    </w:p>
    <w:p w:rsidR="003E76D0" w:rsidRPr="00F349E8" w:rsidRDefault="003E76D0" w:rsidP="003E76D0">
      <w:pPr>
        <w:spacing w:after="0" w:line="240" w:lineRule="auto"/>
        <w:ind w:left="4820"/>
        <w:jc w:val="right"/>
        <w:rPr>
          <w:rFonts w:ascii="Times New Roman" w:eastAsia="Times New Roman" w:hAnsi="Times New Roman"/>
          <w:sz w:val="24"/>
          <w:szCs w:val="28"/>
          <w:lang w:eastAsia="ru-RU"/>
        </w:rPr>
      </w:pPr>
      <w:r w:rsidRPr="00F349E8">
        <w:rPr>
          <w:rFonts w:ascii="Times New Roman" w:eastAsia="Times New Roman" w:hAnsi="Times New Roman"/>
          <w:sz w:val="24"/>
          <w:szCs w:val="28"/>
          <w:lang w:eastAsia="ru-RU"/>
        </w:rPr>
        <w:t>от «</w:t>
      </w:r>
      <w:r w:rsidR="00ED4191">
        <w:rPr>
          <w:rFonts w:ascii="Times New Roman" w:eastAsia="Times New Roman" w:hAnsi="Times New Roman"/>
          <w:sz w:val="24"/>
          <w:szCs w:val="28"/>
          <w:lang w:eastAsia="ru-RU"/>
        </w:rPr>
        <w:t>29</w:t>
      </w:r>
      <w:r w:rsidRPr="00F349E8">
        <w:rPr>
          <w:rFonts w:ascii="Times New Roman" w:eastAsia="Times New Roman" w:hAnsi="Times New Roman"/>
          <w:sz w:val="24"/>
          <w:szCs w:val="28"/>
          <w:lang w:eastAsia="ru-RU"/>
        </w:rPr>
        <w:t xml:space="preserve">» </w:t>
      </w:r>
      <w:r w:rsidR="00ED4191">
        <w:rPr>
          <w:rFonts w:ascii="Times New Roman" w:eastAsia="Times New Roman" w:hAnsi="Times New Roman"/>
          <w:sz w:val="24"/>
          <w:szCs w:val="28"/>
          <w:lang w:eastAsia="ru-RU"/>
        </w:rPr>
        <w:t xml:space="preserve">апреля </w:t>
      </w:r>
      <w:r w:rsidRPr="00F349E8">
        <w:rPr>
          <w:rFonts w:ascii="Times New Roman" w:eastAsia="Times New Roman" w:hAnsi="Times New Roman"/>
          <w:sz w:val="24"/>
          <w:szCs w:val="28"/>
          <w:lang w:eastAsia="ru-RU"/>
        </w:rPr>
        <w:t xml:space="preserve">2022 </w:t>
      </w:r>
      <w:r w:rsidRPr="002A18E6">
        <w:rPr>
          <w:rFonts w:ascii="Times New Roman" w:eastAsia="Times New Roman" w:hAnsi="Times New Roman"/>
          <w:sz w:val="24"/>
          <w:szCs w:val="28"/>
          <w:lang w:eastAsia="ru-RU"/>
        </w:rPr>
        <w:t>№</w:t>
      </w:r>
      <w:r w:rsidRPr="00F349E8">
        <w:rPr>
          <w:rFonts w:ascii="Times New Roman" w:eastAsia="Times New Roman" w:hAnsi="Times New Roman"/>
          <w:sz w:val="24"/>
          <w:szCs w:val="28"/>
          <w:lang w:eastAsia="ru-RU"/>
        </w:rPr>
        <w:t xml:space="preserve"> </w:t>
      </w:r>
      <w:r w:rsidR="00ED4191">
        <w:rPr>
          <w:rFonts w:ascii="Times New Roman" w:eastAsia="Times New Roman" w:hAnsi="Times New Roman"/>
          <w:sz w:val="24"/>
          <w:szCs w:val="28"/>
          <w:lang w:eastAsia="ru-RU"/>
        </w:rPr>
        <w:t>60</w:t>
      </w:r>
    </w:p>
    <w:p w:rsidR="003E76D0" w:rsidRPr="00F349E8" w:rsidRDefault="003E76D0" w:rsidP="003E76D0">
      <w:pPr>
        <w:spacing w:after="0" w:line="240" w:lineRule="auto"/>
        <w:jc w:val="right"/>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 xml:space="preserve">Порядок </w:t>
      </w:r>
      <w:bookmarkStart w:id="0" w:name="_Hlk104195098"/>
      <w:r w:rsidRPr="00F47438">
        <w:rPr>
          <w:rFonts w:ascii="Times New Roman" w:eastAsia="Times New Roman" w:hAnsi="Times New Roman"/>
          <w:b/>
          <w:bCs/>
          <w:sz w:val="28"/>
          <w:szCs w:val="28"/>
          <w:lang w:eastAsia="ru-RU"/>
        </w:rPr>
        <w:t>проведения экспертизы и приемки поставленных товаров, выполненных работ, оказанных услу</w:t>
      </w:r>
      <w:r>
        <w:rPr>
          <w:rFonts w:ascii="Times New Roman" w:eastAsia="Times New Roman" w:hAnsi="Times New Roman"/>
          <w:b/>
          <w:bCs/>
          <w:sz w:val="28"/>
          <w:szCs w:val="28"/>
          <w:lang w:eastAsia="ru-RU"/>
        </w:rPr>
        <w:t xml:space="preserve">г по муниципальным контрактам, </w:t>
      </w:r>
      <w:r w:rsidRPr="00F47438">
        <w:rPr>
          <w:rFonts w:ascii="Times New Roman" w:eastAsia="Times New Roman" w:hAnsi="Times New Roman"/>
          <w:b/>
          <w:bCs/>
          <w:sz w:val="28"/>
          <w:szCs w:val="28"/>
          <w:lang w:eastAsia="ru-RU"/>
        </w:rPr>
        <w:t>а также отдельных этапов поставки товара, выполнения работы, оказания услуги, предусмотренных муниципальным контрактом</w:t>
      </w:r>
      <w:bookmarkEnd w:id="0"/>
    </w:p>
    <w:p w:rsidR="00F47438" w:rsidRPr="00F47438" w:rsidRDefault="00F47438" w:rsidP="00F47438">
      <w:pPr>
        <w:widowControl w:val="0"/>
        <w:autoSpaceDE w:val="0"/>
        <w:autoSpaceDN w:val="0"/>
        <w:adjustRightInd w:val="0"/>
        <w:spacing w:after="0"/>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1. Общие положения</w:t>
      </w:r>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proofErr w:type="gramStart"/>
      <w:r w:rsidRPr="00F47438">
        <w:rPr>
          <w:rFonts w:ascii="Times New Roman" w:eastAsia="Times New Roman" w:hAnsi="Times New Roman"/>
          <w:sz w:val="28"/>
          <w:szCs w:val="28"/>
          <w:lang w:eastAsia="ru-RU"/>
        </w:rPr>
        <w:t>Настоящий Порядок проведения экспертизы и приемки поставленных товаров, выполненных работ, оказанных услу</w:t>
      </w:r>
      <w:r>
        <w:rPr>
          <w:rFonts w:ascii="Times New Roman" w:eastAsia="Times New Roman" w:hAnsi="Times New Roman"/>
          <w:sz w:val="28"/>
          <w:szCs w:val="28"/>
          <w:lang w:eastAsia="ru-RU"/>
        </w:rPr>
        <w:t xml:space="preserve">г по муниципальным контрактам, </w:t>
      </w:r>
      <w:r w:rsidRPr="00F47438">
        <w:rPr>
          <w:rFonts w:ascii="Times New Roman" w:eastAsia="Times New Roman" w:hAnsi="Times New Roman"/>
          <w:sz w:val="28"/>
          <w:szCs w:val="28"/>
          <w:lang w:eastAsia="ru-RU"/>
        </w:rPr>
        <w:t>а также отдельных этапов поставки товара, выполнения работы, оказания услуги, предусмотренных муниципальным контрактом (далее - Порядок), заключенным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регулирует</w:t>
      </w:r>
      <w:proofErr w:type="gramEnd"/>
      <w:r w:rsidRPr="00F47438">
        <w:rPr>
          <w:rFonts w:ascii="Times New Roman" w:eastAsia="Times New Roman" w:hAnsi="Times New Roman"/>
          <w:sz w:val="28"/>
          <w:szCs w:val="28"/>
          <w:lang w:eastAsia="ru-RU"/>
        </w:rPr>
        <w:t xml:space="preserve"> </w:t>
      </w:r>
      <w:proofErr w:type="gramStart"/>
      <w:r w:rsidRPr="00F47438">
        <w:rPr>
          <w:rFonts w:ascii="Times New Roman" w:eastAsia="Times New Roman" w:hAnsi="Times New Roman"/>
          <w:sz w:val="28"/>
          <w:szCs w:val="28"/>
          <w:lang w:eastAsia="ru-RU"/>
        </w:rPr>
        <w:t xml:space="preserve">действия органов </w:t>
      </w:r>
      <w:r w:rsidR="004B4276">
        <w:rPr>
          <w:rFonts w:ascii="Times New Roman" w:eastAsia="Times New Roman" w:hAnsi="Times New Roman"/>
          <w:sz w:val="28"/>
          <w:szCs w:val="28"/>
          <w:lang w:eastAsia="ru-RU"/>
        </w:rPr>
        <w:t>Администрации Болдыревского</w:t>
      </w:r>
      <w:r>
        <w:rPr>
          <w:rFonts w:ascii="Times New Roman" w:eastAsia="Times New Roman" w:hAnsi="Times New Roman"/>
          <w:sz w:val="28"/>
          <w:szCs w:val="28"/>
          <w:lang w:eastAsia="ru-RU"/>
        </w:rPr>
        <w:t xml:space="preserve"> сельского поселения </w:t>
      </w:r>
      <w:r w:rsidRPr="00F47438">
        <w:rPr>
          <w:rFonts w:ascii="Times New Roman" w:eastAsia="Times New Roman" w:hAnsi="Times New Roman"/>
          <w:sz w:val="28"/>
          <w:szCs w:val="28"/>
          <w:lang w:eastAsia="ru-RU"/>
        </w:rPr>
        <w:t>(далее - Заказчик), направленные на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Законом N 44-ФЗ экспертизы поставленного товара, результатов выполненной работы, оказанной услуги, отдельных этапов исполнения контракта.</w:t>
      </w:r>
      <w:proofErr w:type="gramEnd"/>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2. Порядок проведения экспертизы</w:t>
      </w:r>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8B4BB9" w:rsidRPr="00BD1187" w:rsidRDefault="008B4BB9" w:rsidP="008B4BB9">
      <w:pPr>
        <w:pStyle w:val="a8"/>
        <w:widowControl w:val="0"/>
        <w:numPr>
          <w:ilvl w:val="1"/>
          <w:numId w:val="4"/>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В соответствии с Федеральным </w:t>
      </w:r>
      <w:hyperlink r:id="rId8" w:history="1">
        <w:r w:rsidRPr="00BD1187">
          <w:rPr>
            <w:rFonts w:ascii="Times New Roman" w:eastAsia="Times New Roman" w:hAnsi="Times New Roman" w:cs="Times New Roman"/>
            <w:color w:val="000000"/>
            <w:spacing w:val="5"/>
            <w:sz w:val="28"/>
            <w:szCs w:val="28"/>
          </w:rPr>
          <w:t>законом</w:t>
        </w:r>
      </w:hyperlink>
      <w:r w:rsidRPr="00BD1187">
        <w:rPr>
          <w:rFonts w:ascii="Times New Roman" w:eastAsia="Times New Roman" w:hAnsi="Times New Roman" w:cs="Times New Roman"/>
          <w:color w:val="000000"/>
          <w:spacing w:val="5"/>
          <w:sz w:val="28"/>
          <w:szCs w:val="28"/>
        </w:rPr>
        <w:t xml:space="preserve"> от 05.04.2013г. № 44-ФЗ «О контрактной системе в сфере закупок товаров, работ, услуг для обеспечения государственных и муниципальных нужд»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Экспертиза результатов, предусмотренных контрактом, в разрешённых законодательством случаях может проводиться Заказчиком своими силами или к её проведению могут привлекаться эксперты, экспертные организации. </w:t>
      </w:r>
    </w:p>
    <w:p w:rsidR="008B4BB9" w:rsidRPr="008B4BB9"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olor w:val="000000"/>
          <w:spacing w:val="5"/>
          <w:sz w:val="28"/>
          <w:szCs w:val="28"/>
        </w:rPr>
      </w:pPr>
      <w:r w:rsidRPr="008B4BB9">
        <w:rPr>
          <w:rFonts w:ascii="Times New Roman" w:eastAsia="Times New Roman" w:hAnsi="Times New Roman"/>
          <w:color w:val="000000"/>
          <w:spacing w:val="5"/>
          <w:sz w:val="28"/>
          <w:szCs w:val="28"/>
        </w:rPr>
        <w:t xml:space="preserve">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w:t>
      </w:r>
      <w:r w:rsidRPr="008B4BB9">
        <w:rPr>
          <w:rFonts w:ascii="Times New Roman" w:eastAsia="Times New Roman" w:hAnsi="Times New Roman"/>
          <w:color w:val="000000"/>
          <w:spacing w:val="5"/>
          <w:sz w:val="28"/>
          <w:szCs w:val="28"/>
        </w:rPr>
        <w:lastRenderedPageBreak/>
        <w:t xml:space="preserve">предоставленных поставщиком (подрядчиком, исполнителем) результатов, предусмотренных контрактом, в части их соответствия условиям контракта. </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Специалисты могут назначаться Заказчиком для оценки результатов конкретной закупки, либо действовать на постоянной основе. Специалисты, назначаемые для оценки результатов конкретной закупки, назначаются приказом (распоряжением) Заказчика, в таком приказе (распоряжении</w:t>
      </w:r>
      <w:r>
        <w:rPr>
          <w:rFonts w:ascii="Times New Roman" w:eastAsia="Times New Roman" w:hAnsi="Times New Roman" w:cs="Times New Roman"/>
          <w:color w:val="000000"/>
          <w:spacing w:val="5"/>
          <w:sz w:val="28"/>
          <w:szCs w:val="28"/>
        </w:rPr>
        <w:t>)</w:t>
      </w:r>
      <w:r w:rsidRPr="00BD1187">
        <w:rPr>
          <w:rFonts w:ascii="Times New Roman" w:eastAsia="Times New Roman" w:hAnsi="Times New Roman" w:cs="Times New Roman"/>
          <w:color w:val="000000"/>
          <w:spacing w:val="5"/>
          <w:sz w:val="28"/>
          <w:szCs w:val="28"/>
        </w:rPr>
        <w:t xml:space="preserve"> указываются реквизиты контракта, результаты которого подлежат оценке, а так же указываются сроки проведения экспертизы и формирования экспертного заключения.</w:t>
      </w:r>
    </w:p>
    <w:p w:rsidR="008B4BB9" w:rsidRPr="008B4BB9"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Специалист, действующий на постоянной основе, проводит экспертизу исполнения контракта и по её результатам составляет заключение </w:t>
      </w:r>
      <w:r w:rsidRPr="00BD1187">
        <w:rPr>
          <w:rFonts w:ascii="Times New Roman" w:eastAsia="Times New Roman" w:hAnsi="Times New Roman" w:cs="Times New Roman"/>
          <w:spacing w:val="5"/>
          <w:sz w:val="28"/>
          <w:szCs w:val="28"/>
        </w:rPr>
        <w:t>экспертизы</w:t>
      </w:r>
      <w:r>
        <w:rPr>
          <w:rFonts w:ascii="Times New Roman" w:eastAsia="Times New Roman" w:hAnsi="Times New Roman" w:cs="Times New Roman"/>
          <w:spacing w:val="5"/>
          <w:sz w:val="28"/>
          <w:szCs w:val="28"/>
        </w:rPr>
        <w:t>.</w:t>
      </w:r>
      <w:r w:rsidRPr="008B4BB9">
        <w:rPr>
          <w:rFonts w:ascii="Times New Roman" w:eastAsia="Times New Roman" w:hAnsi="Times New Roman"/>
          <w:sz w:val="28"/>
          <w:szCs w:val="28"/>
        </w:rPr>
        <w:t xml:space="preserve"> </w:t>
      </w:r>
    </w:p>
    <w:p w:rsidR="008B4BB9"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Для проведения экспертизы результатов, предусмотренных контрактом, специалист имеет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F47438">
        <w:rPr>
          <w:rFonts w:ascii="Times New Roman" w:eastAsia="Times New Roman" w:hAnsi="Times New Roman"/>
          <w:sz w:val="28"/>
          <w:szCs w:val="28"/>
        </w:rPr>
        <w:t>Экспертиза проводится до подписания документа о приемке поставленного товара, выполненной работы или оказанной услуги.</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 xml:space="preserve">Результаты экспертизы оформляются в виде заключения, которое подписывается специалистом,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
    <w:p w:rsidR="008B4BB9" w:rsidRPr="00BD1187" w:rsidRDefault="008B4BB9" w:rsidP="008B4BB9">
      <w:pPr>
        <w:pStyle w:val="a8"/>
        <w:widowControl w:val="0"/>
        <w:numPr>
          <w:ilvl w:val="1"/>
          <w:numId w:val="5"/>
        </w:numPr>
        <w:shd w:val="clear" w:color="auto" w:fill="FFFFFF"/>
        <w:tabs>
          <w:tab w:val="left" w:pos="0"/>
          <w:tab w:val="left" w:pos="1134"/>
        </w:tabs>
        <w:autoSpaceDE w:val="0"/>
        <w:autoSpaceDN w:val="0"/>
        <w:adjustRightInd w:val="0"/>
        <w:spacing w:after="0" w:line="240" w:lineRule="auto"/>
        <w:ind w:left="0" w:firstLine="0"/>
        <w:jc w:val="both"/>
        <w:rPr>
          <w:rFonts w:ascii="Times New Roman" w:eastAsia="Times New Roman" w:hAnsi="Times New Roman" w:cs="Times New Roman"/>
          <w:color w:val="000000"/>
          <w:spacing w:val="5"/>
          <w:sz w:val="28"/>
          <w:szCs w:val="28"/>
        </w:rPr>
      </w:pPr>
      <w:r w:rsidRPr="00BD1187">
        <w:rPr>
          <w:rFonts w:ascii="Times New Roman" w:eastAsia="Times New Roman" w:hAnsi="Times New Roman" w:cs="Times New Roman"/>
          <w:color w:val="000000"/>
          <w:spacing w:val="5"/>
          <w:sz w:val="28"/>
          <w:szCs w:val="28"/>
        </w:rPr>
        <w:t>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BD1187">
        <w:rPr>
          <w:rFonts w:ascii="Times New Roman" w:eastAsia="Times New Roman" w:hAnsi="Times New Roman" w:cs="Times New Roman"/>
          <w:color w:val="000000"/>
          <w:spacing w:val="5"/>
          <w:sz w:val="28"/>
          <w:szCs w:val="28"/>
        </w:rPr>
        <w:t>и</w:t>
      </w:r>
      <w:proofErr w:type="gramEnd"/>
      <w:r w:rsidRPr="00BD1187">
        <w:rPr>
          <w:rFonts w:ascii="Times New Roman" w:eastAsia="Times New Roman" w:hAnsi="Times New Roman" w:cs="Times New Roman"/>
          <w:color w:val="000000"/>
          <w:spacing w:val="5"/>
          <w:sz w:val="28"/>
          <w:szCs w:val="28"/>
        </w:rPr>
        <w:t xml:space="preserve"> могут содержаться предложения об устранении данных нарушений, в том числе с указанием срока их устранения.</w:t>
      </w:r>
    </w:p>
    <w:p w:rsidR="00B77086" w:rsidRPr="00F47438" w:rsidRDefault="00B77086"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 xml:space="preserve">3. Требования к документу о приемке </w:t>
      </w:r>
      <w:proofErr w:type="gramStart"/>
      <w:r w:rsidRPr="00F47438">
        <w:rPr>
          <w:rFonts w:ascii="Times New Roman" w:eastAsia="Times New Roman" w:hAnsi="Times New Roman"/>
          <w:b/>
          <w:bCs/>
          <w:sz w:val="28"/>
          <w:szCs w:val="28"/>
          <w:lang w:eastAsia="ru-RU"/>
        </w:rPr>
        <w:t>поставленных</w:t>
      </w:r>
      <w:proofErr w:type="gramEnd"/>
    </w:p>
    <w:p w:rsidR="00F47438" w:rsidRPr="00F47438" w:rsidRDefault="00F47438" w:rsidP="00F47438">
      <w:pPr>
        <w:widowControl w:val="0"/>
        <w:autoSpaceDE w:val="0"/>
        <w:autoSpaceDN w:val="0"/>
        <w:adjustRightInd w:val="0"/>
        <w:spacing w:after="0"/>
        <w:jc w:val="center"/>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товаров, выполненных работ, оказанных услуг</w:t>
      </w:r>
    </w:p>
    <w:p w:rsidR="00F47438" w:rsidRPr="00F47438" w:rsidRDefault="00F47438" w:rsidP="00F47438">
      <w:pPr>
        <w:widowControl w:val="0"/>
        <w:autoSpaceDE w:val="0"/>
        <w:autoSpaceDN w:val="0"/>
        <w:adjustRightInd w:val="0"/>
        <w:spacing w:after="0"/>
        <w:jc w:val="both"/>
        <w:rPr>
          <w:rFonts w:ascii="Times New Roman" w:eastAsia="Times New Roman" w:hAnsi="Times New Roman"/>
          <w:sz w:val="28"/>
          <w:szCs w:val="28"/>
          <w:lang w:eastAsia="ru-RU"/>
        </w:rPr>
      </w:pP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3.1. Для контрактов, заключенных по результатам проведения конкурентных процедур, документ о приемке должен содержать следующие обязательные реквизиты: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proofErr w:type="gramStart"/>
      <w:r w:rsidRPr="00F47438">
        <w:rPr>
          <w:rFonts w:ascii="Times New Roman" w:eastAsia="Times New Roman" w:hAnsi="Times New Roman"/>
          <w:sz w:val="28"/>
          <w:szCs w:val="28"/>
          <w:lang w:eastAsia="ru-RU"/>
        </w:rPr>
        <w:t>- включенные в контракт в соответствии с пунктом 1 части 2 статьи 51 Закона N 44-ФЗ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Закона N 44-ФЗ, единицу измерения поставленного товара (при осуществлении закупки товара, в том</w:t>
      </w:r>
      <w:proofErr w:type="gramEnd"/>
      <w:r w:rsidRPr="00F47438">
        <w:rPr>
          <w:rFonts w:ascii="Times New Roman" w:eastAsia="Times New Roman" w:hAnsi="Times New Roman"/>
          <w:sz w:val="28"/>
          <w:szCs w:val="28"/>
          <w:lang w:eastAsia="ru-RU"/>
        </w:rPr>
        <w:t xml:space="preserve"> числе </w:t>
      </w:r>
      <w:proofErr w:type="gramStart"/>
      <w:r w:rsidRPr="00F47438">
        <w:rPr>
          <w:rFonts w:ascii="Times New Roman" w:eastAsia="Times New Roman" w:hAnsi="Times New Roman"/>
          <w:sz w:val="28"/>
          <w:szCs w:val="28"/>
          <w:lang w:eastAsia="ru-RU"/>
        </w:rPr>
        <w:t>поставляемого</w:t>
      </w:r>
      <w:proofErr w:type="gramEnd"/>
      <w:r w:rsidRPr="00F47438">
        <w:rPr>
          <w:rFonts w:ascii="Times New Roman" w:eastAsia="Times New Roman" w:hAnsi="Times New Roman"/>
          <w:sz w:val="28"/>
          <w:szCs w:val="28"/>
          <w:lang w:eastAsia="ru-RU"/>
        </w:rPr>
        <w:t xml:space="preserve"> заказчику </w:t>
      </w:r>
      <w:r w:rsidRPr="00F47438">
        <w:rPr>
          <w:rFonts w:ascii="Times New Roman" w:eastAsia="Times New Roman" w:hAnsi="Times New Roman"/>
          <w:sz w:val="28"/>
          <w:szCs w:val="28"/>
          <w:lang w:eastAsia="ru-RU"/>
        </w:rPr>
        <w:lastRenderedPageBreak/>
        <w:t>при выполнении закупаемых работ, оказании закупаемых услуг),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поставленного товара,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информацию об объеме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К документу о приемке могут прилагаться документы, которые считаются его неотъемлемой частью. При этом информация в таких документах не должна противоречить информации, содержащейся в документе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3.2. Для контрактов, заключенных с единственным поставщиком (подрядчиком, исполнителем) в соответствии со статьей 93 Закона N 44-ФЗ, документ о приемке поставленных товаров, выполненных работ, оказанных услуг (далее - документ о приемке) должен содержать следующие обязательные реквизиты: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документа;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дату составления документа;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организации, от имени которой составлен документ;</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реквизиты контракта;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proofErr w:type="gramStart"/>
      <w:r w:rsidRPr="00F47438">
        <w:rPr>
          <w:rFonts w:ascii="Times New Roman" w:eastAsia="Times New Roman" w:hAnsi="Times New Roman"/>
          <w:sz w:val="28"/>
          <w:szCs w:val="28"/>
          <w:lang w:eastAsia="ru-RU"/>
        </w:rPr>
        <w:t>- наименование поставленных товаров, выполненных работ, оказанных услуг, их краткое описание (вид (номенклатура), характер, объем;</w:t>
      </w:r>
      <w:proofErr w:type="gramEnd"/>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объем и единицы измерения поставленных, выполненных, оказанных товаров, работ, услуг, их стоимость (за единицу и общая);</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наименование должностей лиц, ответственных за совершение хозяйственной операции;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личные подписи указанных лиц.</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3.3. Виды документа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приемка строительно-монтажных работ осуществляется на основе унифицированных форм КС-2, КС-3;</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lastRenderedPageBreak/>
        <w:t>- приемка оказанных услуг осуществляется на основе актов приемки-передачи оказанных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приемка поставленных товаров может осуществляться по унифицированным формам первичной учетной документации, утвержденным постановлением Государственного комитета Российской Федерации по статистике от 25.12.1998 N 132 "Об утверждении унифицированных форм первичной учетной документации по учету торговых операций".</w:t>
      </w:r>
    </w:p>
    <w:p w:rsidR="00F47438" w:rsidRPr="00F47438" w:rsidRDefault="00F47438" w:rsidP="00B77086">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3.4. Подписанный документ о приемке наряду с другими предусмотренными действующим законодательством Российской Федерации документами является основанием для финансовых расчетов (окончательных финансовых расчетов) по контракту между заказчиком и поставщиком (подрядчиком, исполнителем), а также является документом, подтверждающим принятие заказчиком от поставщика (исполнителя, подрядчика) исполнения обязательств по контракту в целом или отдельного этапа.</w:t>
      </w:r>
    </w:p>
    <w:p w:rsidR="00F47438" w:rsidRPr="00B77086" w:rsidRDefault="00F47438" w:rsidP="00B77086">
      <w:pPr>
        <w:widowControl w:val="0"/>
        <w:autoSpaceDE w:val="0"/>
        <w:autoSpaceDN w:val="0"/>
        <w:adjustRightInd w:val="0"/>
        <w:spacing w:after="120"/>
        <w:jc w:val="center"/>
        <w:outlineLvl w:val="1"/>
        <w:rPr>
          <w:rFonts w:ascii="Times New Roman" w:eastAsia="Times New Roman" w:hAnsi="Times New Roman"/>
          <w:b/>
          <w:bCs/>
          <w:sz w:val="28"/>
          <w:szCs w:val="28"/>
          <w:lang w:eastAsia="ru-RU"/>
        </w:rPr>
      </w:pPr>
      <w:r w:rsidRPr="00F47438">
        <w:rPr>
          <w:rFonts w:ascii="Times New Roman" w:eastAsia="Times New Roman" w:hAnsi="Times New Roman"/>
          <w:b/>
          <w:bCs/>
          <w:sz w:val="28"/>
          <w:szCs w:val="28"/>
          <w:lang w:eastAsia="ru-RU"/>
        </w:rPr>
        <w:t>4. Порядок приемки товаров, работ,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 Приемка поставленного товара, выполненной работы, оказанной услуги в целом или отдельных этапов осуществляется приемочной комиссией либо работником, ответственным за исполнение контракта.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4.2.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4.3. Основанием для приемки результатов исполнения контракта, отдельного этапа исполнения контракта является заключение по результатам экспертизы.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4.4. </w:t>
      </w:r>
      <w:proofErr w:type="gramStart"/>
      <w:r w:rsidRPr="00F47438">
        <w:rPr>
          <w:rFonts w:ascii="Times New Roman" w:eastAsia="Times New Roman" w:hAnsi="Times New Roman"/>
          <w:sz w:val="28"/>
          <w:szCs w:val="28"/>
          <w:lang w:eastAsia="ru-RU"/>
        </w:rP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rsidRPr="00F47438">
        <w:rPr>
          <w:rFonts w:ascii="Times New Roman" w:eastAsia="Times New Roman" w:hAnsi="Times New Roman"/>
          <w:sz w:val="28"/>
          <w:szCs w:val="28"/>
          <w:lang w:eastAsia="ru-RU"/>
        </w:rPr>
        <w:t xml:space="preserve"> от подписания такого документа. </w:t>
      </w:r>
      <w:proofErr w:type="gramStart"/>
      <w:r w:rsidRPr="00F47438">
        <w:rPr>
          <w:rFonts w:ascii="Times New Roman" w:eastAsia="Times New Roman" w:hAnsi="Times New Roman"/>
          <w:sz w:val="28"/>
          <w:szCs w:val="28"/>
          <w:lang w:eastAsia="ru-RU"/>
        </w:rPr>
        <w:t xml:space="preserve">В случае привлечения заказчиком для проведения указанной экспертизы </w:t>
      </w:r>
      <w:r w:rsidRPr="00F47438">
        <w:rPr>
          <w:rFonts w:ascii="Times New Roman" w:eastAsia="Times New Roman" w:hAnsi="Times New Roman"/>
          <w:sz w:val="28"/>
          <w:szCs w:val="28"/>
          <w:lang w:eastAsia="ru-RU"/>
        </w:rPr>
        <w:lastRenderedPageBreak/>
        <w:t>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4.5. </w:t>
      </w:r>
      <w:proofErr w:type="gramStart"/>
      <w:r w:rsidRPr="00F47438">
        <w:rPr>
          <w:rFonts w:ascii="Times New Roman" w:eastAsia="Times New Roman" w:hAnsi="Times New Roman"/>
          <w:sz w:val="28"/>
          <w:szCs w:val="28"/>
          <w:lang w:eastAsia="ru-RU"/>
        </w:rPr>
        <w:t>В случае просрочки исполнения поставщиком (подрядчиком, исполнителем) обязательств, предусмотренных контрактом, работник заказчика, ответственный за исполнение контракта, передает необходимые документы, в том числе расчет пени, составленный в соответствии с условиями контракта, руководителю заказчика, который в свою очередь обязан принять не позднее 10 рабочих дней с даты окончания установленного контрактом срока его исполнения (в том числе отдельных его этапов), меры по подготовке</w:t>
      </w:r>
      <w:proofErr w:type="gramEnd"/>
      <w:r w:rsidRPr="00F47438">
        <w:rPr>
          <w:rFonts w:ascii="Times New Roman" w:eastAsia="Times New Roman" w:hAnsi="Times New Roman"/>
          <w:sz w:val="28"/>
          <w:szCs w:val="28"/>
          <w:lang w:eastAsia="ru-RU"/>
        </w:rPr>
        <w:t xml:space="preserve"> претензии поставщику (подрядчику, исполнителю) о нарушении указанных сроков.</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4.6. По решению руководителя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4.7. Состав приемочной комиссии утверждается приказом (распоряжением) главы  администрации сельского поселения.</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4.8. Приемочная комиссия принимает решения открытым голосованием, простым большинством голосов. Решение приемочной комиссии оформляется протоколом заседания приемочной комиссии, который подписывается всеми членами приемочной комиссии.</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 Для контрактов, заключенных по результатам проведения конкурентных процедур:</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4.9.1 Документ о приемке, подписанный поставщиком (подрядчиком, исполнителем), не позднее одного часа с момента его размещения в единой информационной системе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4.9.2 в срок, установленный контрактом, но не позднее двадцати рабочих дней, следующих за днем поступления документа о приемке, заказчик (за исключением случая создания приемочной комиссии) осуществляет одно из следующих действий:</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lastRenderedPageBreak/>
        <w:t>-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4.9.3 в случае создания в соответствии с частью 6 статьи 94 Закона N 44-ФЗ приемочной комиссии не позднее двадцати рабочих дней, следующих за днем поступления заказчику документа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w:t>
      </w:r>
      <w:proofErr w:type="gramStart"/>
      <w:r w:rsidRPr="00F47438">
        <w:rPr>
          <w:rFonts w:ascii="Times New Roman" w:eastAsia="Times New Roman" w:hAnsi="Times New Roman"/>
          <w:sz w:val="28"/>
          <w:szCs w:val="28"/>
          <w:lang w:eastAsia="ru-RU"/>
        </w:rPr>
        <w:t>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roofErr w:type="gramEnd"/>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4.9.4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таких документов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proofErr w:type="gramStart"/>
      <w:r w:rsidRPr="00F47438">
        <w:rPr>
          <w:rFonts w:ascii="Times New Roman" w:eastAsia="Times New Roman" w:hAnsi="Times New Roman"/>
          <w:sz w:val="28"/>
          <w:szCs w:val="28"/>
          <w:lang w:eastAsia="ru-RU"/>
        </w:rPr>
        <w:t xml:space="preserve">4.9.5 в случае получения мотивированного отказа от подписания </w:t>
      </w:r>
      <w:r w:rsidRPr="00F47438">
        <w:rPr>
          <w:rFonts w:ascii="Times New Roman" w:eastAsia="Times New Roman" w:hAnsi="Times New Roman"/>
          <w:sz w:val="28"/>
          <w:szCs w:val="28"/>
          <w:lang w:eastAsia="ru-RU"/>
        </w:rPr>
        <w:lastRenderedPageBreak/>
        <w:t>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настоящим пунктом;</w:t>
      </w:r>
      <w:proofErr w:type="gramEnd"/>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4.9.6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4.9.7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4.10. Для контрактов, заключенных с единственным поставщиком (подрядчиком, исполнителем) в соответствии со статьей 93 Закона N 44-ФЗ, при осуществлении приемки результатов исполнения контракта в случае создания приемочной комиссии работник, ответственный за исполнение контракта, не </w:t>
      </w:r>
      <w:proofErr w:type="gramStart"/>
      <w:r w:rsidRPr="00F47438">
        <w:rPr>
          <w:rFonts w:ascii="Times New Roman" w:eastAsia="Times New Roman" w:hAnsi="Times New Roman"/>
          <w:sz w:val="28"/>
          <w:szCs w:val="28"/>
          <w:lang w:eastAsia="ru-RU"/>
        </w:rPr>
        <w:t>позднее</w:t>
      </w:r>
      <w:proofErr w:type="gramEnd"/>
      <w:r w:rsidRPr="00F47438">
        <w:rPr>
          <w:rFonts w:ascii="Times New Roman" w:eastAsia="Times New Roman" w:hAnsi="Times New Roman"/>
          <w:sz w:val="28"/>
          <w:szCs w:val="28"/>
          <w:lang w:eastAsia="ru-RU"/>
        </w:rPr>
        <w:t xml:space="preserve"> чем за один рабочий день до дня приемки результатов исполнения контракта, отдельного этапа исполнения контракта обязан известить членов приемочной комиссии о дате, точном времени и месте поставки товаров, сдачи результата выполненных работ, оказанных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В ходе приемки работник, ответственный за исполнение контракта, или приемочная комиссия:</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организует проведение приемки товаров, работ, услуг;</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осуществляет проведение экспертизы;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осуществляет подготовку заключения по результатам экспертизы.</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4.11. По итогам проведения приемки товаров, работ, услуг работником, ответственным за исполнение контракта, или приемочной комиссией принимается одно из следующих решений:</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товары поставлены, работы выполнены, услуги оказаны полностью в соответствии с условиями контракта и (или) предусмотренной им нормативной и технической документации, подлежат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proofErr w:type="gramStart"/>
      <w:r w:rsidRPr="00F47438">
        <w:rPr>
          <w:rFonts w:ascii="Times New Roman" w:eastAsia="Times New Roman" w:hAnsi="Times New Roman"/>
          <w:sz w:val="28"/>
          <w:szCs w:val="28"/>
          <w:lang w:eastAsia="ru-RU"/>
        </w:rPr>
        <w:t>- по итогам приемки товаров, работ, услуг выявлены замечания по поставке товаров, выполнению работ, оказанию услуг, которые поставщику (подрядчику, исполнителю) следует устранить в согласованные сроки, товары, работы, услуги не подлежат приемке до устранения поставщиком (подрядчиком, исполнителем) выявленных замечаний;</w:t>
      </w:r>
      <w:proofErr w:type="gramEnd"/>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товары не поставлены, работы не выполнены, услуги не оказаны, либо товары поставлены, работы выполнены, услуги оказаны с существенными нарушениями условий контракта и (или) предусмотренной им нормативной и технической документации, не подлежат приемке.</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lastRenderedPageBreak/>
        <w:t xml:space="preserve">4.12. </w:t>
      </w:r>
      <w:proofErr w:type="gramStart"/>
      <w:r w:rsidRPr="00F47438">
        <w:rPr>
          <w:rFonts w:ascii="Times New Roman" w:eastAsia="Times New Roman" w:hAnsi="Times New Roman"/>
          <w:sz w:val="28"/>
          <w:szCs w:val="28"/>
          <w:lang w:eastAsia="ru-RU"/>
        </w:rPr>
        <w:t>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работником, ответственным за исполнение контракта, или приемочной комиссией несоответствия этих результатов либо товара, работы, услуги условиям контракта, если выявленное несоответствие не препятствует приемке этих результатов либо товара, работы, услуги и устранено поставщиком (подрядчиком, исполнителем).</w:t>
      </w:r>
      <w:proofErr w:type="gramEnd"/>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4.13. Заказчик обеспечивает хранение отчетных документов и материалов, полученных при приемке результатов отдельного этапа исполнения контракта, приемке поставленного товара, выполненной работы или оказанной услуги по контракту, в течение 6 лет.</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4.14. Возникающие при приемке товаров, работ, услуг споры между заказчиком и поставщиком (подрядчиком, исполнителем) по поводу качества, количества, комплектности, объема товаров (работ, услуг) разрешаются в судебном порядке, если контрактом не предусмотрен предварительный досудебный порядок разрешения таких споров.</w:t>
      </w:r>
    </w:p>
    <w:p w:rsidR="00F47438" w:rsidRPr="00F47438" w:rsidRDefault="00F47438" w:rsidP="00F47438">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4.15. Работник, ответственный за исполнение контракта, и члены приемочной комиссии несут ответственность за своевременную приемку поставленного товара, выполненной работы или оказанной услуги, результатов отдельного этапа исполнения контракта, а также за соответствие принятого товара, работы, услуги условиям контракта.</w:t>
      </w:r>
    </w:p>
    <w:p w:rsidR="00F47438" w:rsidRPr="00B77086" w:rsidRDefault="00F47438" w:rsidP="00B77086">
      <w:pPr>
        <w:widowControl w:val="0"/>
        <w:autoSpaceDE w:val="0"/>
        <w:autoSpaceDN w:val="0"/>
        <w:adjustRightInd w:val="0"/>
        <w:spacing w:after="0"/>
        <w:ind w:firstLine="540"/>
        <w:jc w:val="both"/>
        <w:rPr>
          <w:rFonts w:ascii="Times New Roman" w:eastAsia="Times New Roman" w:hAnsi="Times New Roman"/>
          <w:sz w:val="28"/>
          <w:szCs w:val="28"/>
          <w:lang w:eastAsia="ru-RU"/>
        </w:rPr>
      </w:pPr>
      <w:r w:rsidRPr="00F47438">
        <w:rPr>
          <w:rFonts w:ascii="Times New Roman" w:eastAsia="Times New Roman" w:hAnsi="Times New Roman"/>
          <w:sz w:val="28"/>
          <w:szCs w:val="28"/>
          <w:lang w:eastAsia="ru-RU"/>
        </w:rPr>
        <w:t xml:space="preserve">4.16. </w:t>
      </w:r>
      <w:proofErr w:type="gramStart"/>
      <w:r w:rsidRPr="00F47438">
        <w:rPr>
          <w:rFonts w:ascii="Times New Roman" w:eastAsia="Times New Roman" w:hAnsi="Times New Roman"/>
          <w:sz w:val="28"/>
          <w:szCs w:val="28"/>
          <w:lang w:eastAsia="ru-RU"/>
        </w:rPr>
        <w:t>Результаты приемки поставленного товара, выполненной работы или оказанной услуги, результаты отдельного этапа исполнения контракта размещаются реестре контрактов в единой информационной системе в сфере закупок в соответствии со статьей 103 Закона N 44-ФЗ.</w:t>
      </w:r>
      <w:proofErr w:type="gramEnd"/>
    </w:p>
    <w:sectPr w:rsidR="00F47438" w:rsidRPr="00B77086" w:rsidSect="00FF28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BF" w:rsidRDefault="00ED6FBF" w:rsidP="008D7C49">
      <w:pPr>
        <w:spacing w:after="0" w:line="240" w:lineRule="auto"/>
      </w:pPr>
      <w:r>
        <w:separator/>
      </w:r>
    </w:p>
  </w:endnote>
  <w:endnote w:type="continuationSeparator" w:id="0">
    <w:p w:rsidR="00ED6FBF" w:rsidRDefault="00ED6FBF" w:rsidP="008D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BF" w:rsidRDefault="00ED6FBF" w:rsidP="008D7C49">
      <w:pPr>
        <w:spacing w:after="0" w:line="240" w:lineRule="auto"/>
      </w:pPr>
      <w:r>
        <w:separator/>
      </w:r>
    </w:p>
  </w:footnote>
  <w:footnote w:type="continuationSeparator" w:id="0">
    <w:p w:rsidR="00ED6FBF" w:rsidRDefault="00ED6FBF" w:rsidP="008D7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60" w:rsidRDefault="00455A0B" w:rsidP="00C96A60">
    <w:pPr>
      <w:pStyle w:val="a3"/>
      <w:framePr w:wrap="around" w:vAnchor="text" w:hAnchor="margin" w:xAlign="center" w:y="1"/>
      <w:rPr>
        <w:rStyle w:val="a5"/>
      </w:rPr>
    </w:pPr>
    <w:r>
      <w:rPr>
        <w:rStyle w:val="a5"/>
      </w:rPr>
      <w:fldChar w:fldCharType="begin"/>
    </w:r>
    <w:r w:rsidR="00F9678E">
      <w:rPr>
        <w:rStyle w:val="a5"/>
      </w:rPr>
      <w:instrText xml:space="preserve">PAGE  </w:instrText>
    </w:r>
    <w:r>
      <w:rPr>
        <w:rStyle w:val="a5"/>
      </w:rPr>
      <w:fldChar w:fldCharType="end"/>
    </w:r>
  </w:p>
  <w:p w:rsidR="00C96A60" w:rsidRDefault="00ED6F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305A"/>
    <w:multiLevelType w:val="hybridMultilevel"/>
    <w:tmpl w:val="E25CA5A0"/>
    <w:lvl w:ilvl="0" w:tplc="F4ECB6B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2613AFE"/>
    <w:multiLevelType w:val="multilevel"/>
    <w:tmpl w:val="D218719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7E66667"/>
    <w:multiLevelType w:val="multilevel"/>
    <w:tmpl w:val="F88CC016"/>
    <w:lvl w:ilvl="0">
      <w:start w:val="1"/>
      <w:numFmt w:val="decimal"/>
      <w:lvlText w:val="%1."/>
      <w:lvlJc w:val="left"/>
      <w:pPr>
        <w:ind w:left="645" w:hanging="64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63250B2"/>
    <w:multiLevelType w:val="hybridMultilevel"/>
    <w:tmpl w:val="4854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3FE3"/>
    <w:multiLevelType w:val="multilevel"/>
    <w:tmpl w:val="39F008A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6D0"/>
    <w:rsid w:val="000739B0"/>
    <w:rsid w:val="000A3D3D"/>
    <w:rsid w:val="00306445"/>
    <w:rsid w:val="003579B3"/>
    <w:rsid w:val="003B2DC9"/>
    <w:rsid w:val="003E76D0"/>
    <w:rsid w:val="00443E6B"/>
    <w:rsid w:val="00455A0B"/>
    <w:rsid w:val="004B4276"/>
    <w:rsid w:val="00622F12"/>
    <w:rsid w:val="008B4BB9"/>
    <w:rsid w:val="008D7C49"/>
    <w:rsid w:val="009B7206"/>
    <w:rsid w:val="00B77086"/>
    <w:rsid w:val="00C41640"/>
    <w:rsid w:val="00ED4191"/>
    <w:rsid w:val="00ED6FBF"/>
    <w:rsid w:val="00EE4AE6"/>
    <w:rsid w:val="00F47438"/>
    <w:rsid w:val="00F9678E"/>
    <w:rsid w:val="00FF2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6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76D0"/>
    <w:pPr>
      <w:tabs>
        <w:tab w:val="center" w:pos="4677"/>
        <w:tab w:val="right" w:pos="9355"/>
      </w:tabs>
    </w:pPr>
  </w:style>
  <w:style w:type="character" w:customStyle="1" w:styleId="a4">
    <w:name w:val="Верхний колонтитул Знак"/>
    <w:basedOn w:val="a0"/>
    <w:link w:val="a3"/>
    <w:uiPriority w:val="99"/>
    <w:semiHidden/>
    <w:rsid w:val="003E76D0"/>
    <w:rPr>
      <w:rFonts w:ascii="Calibri" w:eastAsia="Calibri" w:hAnsi="Calibri" w:cs="Times New Roman"/>
    </w:rPr>
  </w:style>
  <w:style w:type="character" w:styleId="a5">
    <w:name w:val="page number"/>
    <w:rsid w:val="003E76D0"/>
  </w:style>
  <w:style w:type="paragraph" w:styleId="a6">
    <w:name w:val="Balloon Text"/>
    <w:basedOn w:val="a"/>
    <w:link w:val="a7"/>
    <w:uiPriority w:val="99"/>
    <w:semiHidden/>
    <w:unhideWhenUsed/>
    <w:rsid w:val="003E76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76D0"/>
    <w:rPr>
      <w:rFonts w:ascii="Tahoma" w:eastAsia="Calibri" w:hAnsi="Tahoma" w:cs="Tahoma"/>
      <w:sz w:val="16"/>
      <w:szCs w:val="16"/>
    </w:rPr>
  </w:style>
  <w:style w:type="paragraph" w:styleId="a8">
    <w:name w:val="List Paragraph"/>
    <w:basedOn w:val="a"/>
    <w:uiPriority w:val="34"/>
    <w:qFormat/>
    <w:rsid w:val="00306445"/>
    <w:pPr>
      <w:ind w:left="720"/>
      <w:contextualSpacing/>
    </w:pPr>
    <w:rPr>
      <w:rFonts w:asciiTheme="minorHAnsi" w:eastAsiaTheme="minorEastAsia" w:hAnsiTheme="minorHAnsi" w:cstheme="minorBid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536AF0A1D9F97AD593E199198A627DA2F1ED0967F7330DA67289795VCW2Q"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2891</Words>
  <Characters>16483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User</cp:lastModifiedBy>
  <cp:revision>3</cp:revision>
  <dcterms:created xsi:type="dcterms:W3CDTF">2023-09-18T11:43:00Z</dcterms:created>
  <dcterms:modified xsi:type="dcterms:W3CDTF">2023-09-18T12:58:00Z</dcterms:modified>
</cp:coreProperties>
</file>