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B35439" w:rsidRDefault="00B35439" w:rsidP="00847B9A">
      <w:pPr>
        <w:jc w:val="right"/>
        <w:rPr>
          <w:sz w:val="28"/>
          <w:szCs w:val="28"/>
        </w:rPr>
      </w:pPr>
      <w:r w:rsidRPr="00B35439">
        <w:rPr>
          <w:sz w:val="28"/>
          <w:szCs w:val="28"/>
        </w:rPr>
        <w:t xml:space="preserve"> </w:t>
      </w:r>
      <w:r w:rsidR="00FE576E" w:rsidRPr="00B35439">
        <w:rPr>
          <w:sz w:val="28"/>
          <w:szCs w:val="28"/>
        </w:rPr>
        <w:t xml:space="preserve"> </w:t>
      </w:r>
      <w:r w:rsidR="00C76F3C" w:rsidRPr="00B35439">
        <w:rPr>
          <w:sz w:val="28"/>
          <w:szCs w:val="28"/>
        </w:rPr>
        <w:t xml:space="preserve"> </w:t>
      </w:r>
      <w:r w:rsidR="00A36AED" w:rsidRPr="00B35439">
        <w:rPr>
          <w:sz w:val="28"/>
          <w:szCs w:val="28"/>
        </w:rPr>
        <w:t xml:space="preserve"> </w:t>
      </w:r>
      <w:r w:rsidR="00847B9A" w:rsidRPr="00B35439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1607E2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11.05.</w:t>
      </w:r>
      <w:r w:rsidR="00D004DF" w:rsidRPr="006923E9">
        <w:rPr>
          <w:bCs/>
          <w:sz w:val="28"/>
          <w:szCs w:val="28"/>
        </w:rPr>
        <w:t>201</w:t>
      </w:r>
      <w:r w:rsidR="00B35439">
        <w:rPr>
          <w:bCs/>
          <w:sz w:val="28"/>
          <w:szCs w:val="28"/>
        </w:rPr>
        <w:t>8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63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D004DF" w:rsidRDefault="00D443BE" w:rsidP="00B3543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FE576E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B35439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FE576E">
        <w:rPr>
          <w:sz w:val="28"/>
          <w:szCs w:val="28"/>
        </w:rPr>
        <w:t>1</w:t>
      </w:r>
      <w:r w:rsidR="00B35439">
        <w:rPr>
          <w:sz w:val="28"/>
          <w:szCs w:val="28"/>
        </w:rPr>
        <w:t>23</w:t>
      </w:r>
    </w:p>
    <w:p w:rsidR="00B35439" w:rsidRPr="007062E4" w:rsidRDefault="00B35439" w:rsidP="00B35439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FE57A6">
        <w:rPr>
          <w:sz w:val="28"/>
          <w:szCs w:val="28"/>
        </w:rPr>
        <w:t>3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="00B35439">
        <w:rPr>
          <w:bCs/>
          <w:sz w:val="28"/>
          <w:szCs w:val="28"/>
        </w:rPr>
        <w:t xml:space="preserve">», Администрация </w:t>
      </w:r>
      <w:proofErr w:type="spellStart"/>
      <w:r w:rsidR="00B35439">
        <w:rPr>
          <w:bCs/>
          <w:sz w:val="28"/>
          <w:szCs w:val="28"/>
        </w:rPr>
        <w:t>Болдыревского</w:t>
      </w:r>
      <w:proofErr w:type="spellEnd"/>
      <w:r w:rsidR="00B35439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B35439">
        <w:rPr>
          <w:b/>
          <w:sz w:val="28"/>
          <w:szCs w:val="28"/>
        </w:rPr>
        <w:t>е 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3BE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184D97">
        <w:rPr>
          <w:sz w:val="28"/>
          <w:szCs w:val="28"/>
        </w:rPr>
        <w:t>9</w:t>
      </w:r>
      <w:r w:rsidR="00D443BE">
        <w:rPr>
          <w:sz w:val="28"/>
          <w:szCs w:val="28"/>
        </w:rPr>
        <w:t>.12.201</w:t>
      </w:r>
      <w:r w:rsidR="00B35439">
        <w:rPr>
          <w:sz w:val="28"/>
          <w:szCs w:val="28"/>
        </w:rPr>
        <w:t>7</w:t>
      </w:r>
      <w:r w:rsidR="00DE69DD">
        <w:rPr>
          <w:sz w:val="28"/>
          <w:szCs w:val="28"/>
        </w:rPr>
        <w:t xml:space="preserve"> № </w:t>
      </w:r>
      <w:r w:rsidR="00B35439">
        <w:rPr>
          <w:sz w:val="28"/>
          <w:szCs w:val="28"/>
        </w:rPr>
        <w:t>1</w:t>
      </w:r>
      <w:r w:rsidR="00DE69DD">
        <w:rPr>
          <w:sz w:val="28"/>
          <w:szCs w:val="28"/>
        </w:rPr>
        <w:t>2</w:t>
      </w:r>
      <w:r w:rsidR="00B35439">
        <w:rPr>
          <w:sz w:val="28"/>
          <w:szCs w:val="28"/>
        </w:rPr>
        <w:t>3</w:t>
      </w:r>
      <w:r w:rsidR="00D443BE">
        <w:rPr>
          <w:sz w:val="28"/>
          <w:szCs w:val="28"/>
        </w:rPr>
        <w:t xml:space="preserve"> «Об 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B3543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D443BE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4D97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D4AB7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C23F7C" w:rsidP="00095AD4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>от</w:t>
      </w:r>
      <w:r w:rsidR="00D443BE">
        <w:rPr>
          <w:sz w:val="28"/>
          <w:szCs w:val="28"/>
        </w:rPr>
        <w:t xml:space="preserve">  </w:t>
      </w:r>
      <w:r w:rsidR="001607E2">
        <w:rPr>
          <w:sz w:val="28"/>
          <w:szCs w:val="28"/>
        </w:rPr>
        <w:t>11.05.</w:t>
      </w:r>
      <w:r w:rsidR="00D443BE">
        <w:rPr>
          <w:sz w:val="28"/>
          <w:szCs w:val="28"/>
        </w:rPr>
        <w:t>201</w:t>
      </w:r>
      <w:r w:rsidR="00B35439">
        <w:rPr>
          <w:sz w:val="28"/>
          <w:szCs w:val="28"/>
        </w:rPr>
        <w:t>8</w:t>
      </w:r>
      <w:r w:rsidR="00D004DF">
        <w:rPr>
          <w:sz w:val="28"/>
          <w:szCs w:val="28"/>
        </w:rPr>
        <w:t xml:space="preserve"> №</w:t>
      </w:r>
      <w:r w:rsidR="00D62C98">
        <w:rPr>
          <w:sz w:val="28"/>
          <w:szCs w:val="28"/>
        </w:rPr>
        <w:t xml:space="preserve"> </w:t>
      </w:r>
      <w:r w:rsidR="001607E2">
        <w:rPr>
          <w:sz w:val="28"/>
          <w:szCs w:val="28"/>
        </w:rPr>
        <w:t>63</w:t>
      </w: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</w:t>
      </w:r>
      <w:r w:rsidR="00184D97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B35439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B35439">
        <w:rPr>
          <w:sz w:val="28"/>
          <w:szCs w:val="28"/>
        </w:rPr>
        <w:t>123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B35439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354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35439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–К</w:t>
            </w:r>
            <w:proofErr w:type="gramEnd"/>
            <w:r w:rsidR="000068F6">
              <w:rPr>
                <w:sz w:val="22"/>
                <w:szCs w:val="22"/>
              </w:rPr>
              <w:t>удрявцева И.В.,</w:t>
            </w:r>
          </w:p>
          <w:p w:rsidR="00D004DF" w:rsidRPr="00D004DF" w:rsidRDefault="000068F6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 xml:space="preserve"> Кириленко А.И.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lastRenderedPageBreak/>
              <w:t>Болдыревского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 xml:space="preserve">мов </w:t>
            </w:r>
            <w:proofErr w:type="gramStart"/>
            <w:r w:rsidRPr="00D004DF">
              <w:rPr>
                <w:sz w:val="22"/>
                <w:szCs w:val="22"/>
              </w:rPr>
              <w:t>контроля за</w:t>
            </w:r>
            <w:proofErr w:type="gramEnd"/>
            <w:r w:rsidRPr="00D004DF">
              <w:rPr>
                <w:sz w:val="22"/>
                <w:szCs w:val="22"/>
              </w:rPr>
              <w:t xml:space="preserve">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lastRenderedPageBreak/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</w:t>
            </w:r>
            <w:r w:rsidRPr="00D004DF">
              <w:rPr>
                <w:sz w:val="22"/>
                <w:szCs w:val="22"/>
              </w:rPr>
              <w:lastRenderedPageBreak/>
              <w:t>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1607E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 xml:space="preserve">зация исполнения бюджета </w:t>
            </w:r>
            <w:r w:rsidR="001607E2">
              <w:rPr>
                <w:bCs/>
                <w:sz w:val="22"/>
                <w:szCs w:val="22"/>
              </w:rPr>
              <w:t>поселения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B35439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3733,8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B35439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3733,8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lastRenderedPageBreak/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B35439" w:rsidP="00900B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3733,8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Default="00B35439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3733,8</w:t>
            </w:r>
          </w:p>
          <w:p w:rsidR="00184D97" w:rsidRPr="00D004DF" w:rsidRDefault="00184D97" w:rsidP="00FC0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 xml:space="preserve">ниципальным </w:t>
            </w:r>
            <w:proofErr w:type="spellStart"/>
            <w:r w:rsidRPr="00D004DF">
              <w:rPr>
                <w:sz w:val="22"/>
                <w:szCs w:val="22"/>
              </w:rPr>
              <w:t>долгом</w:t>
            </w:r>
            <w:r>
              <w:rPr>
                <w:bCs/>
                <w:sz w:val="22"/>
                <w:szCs w:val="22"/>
              </w:rPr>
              <w:t>Болдыре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ветствии с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AD4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07E2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4D97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2E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37FCF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8728C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57EE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3A2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18C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387B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0B5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151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4E5"/>
    <w:rsid w:val="00B339A9"/>
    <w:rsid w:val="00B33A95"/>
    <w:rsid w:val="00B342CC"/>
    <w:rsid w:val="00B342D2"/>
    <w:rsid w:val="00B34BDF"/>
    <w:rsid w:val="00B35439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9DD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69F8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76E"/>
    <w:rsid w:val="00FE57A6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56</cp:revision>
  <cp:lastPrinted>2018-05-10T11:07:00Z</cp:lastPrinted>
  <dcterms:created xsi:type="dcterms:W3CDTF">2013-10-07T07:16:00Z</dcterms:created>
  <dcterms:modified xsi:type="dcterms:W3CDTF">2018-05-10T11:08:00Z</dcterms:modified>
</cp:coreProperties>
</file>