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5255AE" w:rsidP="00C7536E">
      <w:pPr>
        <w:jc w:val="right"/>
        <w:outlineLvl w:val="0"/>
        <w:rPr>
          <w:bCs/>
          <w:sz w:val="28"/>
          <w:szCs w:val="28"/>
        </w:rPr>
      </w:pPr>
      <w:r>
        <w:rPr>
          <w:bCs/>
          <w:sz w:val="28"/>
          <w:szCs w:val="28"/>
        </w:rPr>
        <w:t xml:space="preserve"> </w:t>
      </w:r>
      <w:r w:rsidR="009B738A">
        <w:rPr>
          <w:bCs/>
          <w:sz w:val="28"/>
          <w:szCs w:val="28"/>
        </w:rPr>
        <w:t xml:space="preserve"> </w:t>
      </w:r>
      <w:r w:rsidR="0079619B">
        <w:rPr>
          <w:bCs/>
          <w:sz w:val="28"/>
          <w:szCs w:val="28"/>
        </w:rPr>
        <w:t xml:space="preserve"> </w:t>
      </w:r>
      <w:r w:rsidR="00226AA7">
        <w:rPr>
          <w:bCs/>
          <w:sz w:val="28"/>
          <w:szCs w:val="28"/>
        </w:rPr>
        <w:t xml:space="preserve"> </w:t>
      </w:r>
      <w:r w:rsidR="00E70E70">
        <w:rPr>
          <w:bCs/>
          <w:sz w:val="28"/>
          <w:szCs w:val="28"/>
        </w:rPr>
        <w:t xml:space="preserve"> </w:t>
      </w:r>
      <w:r w:rsidR="00A525F8">
        <w:rPr>
          <w:bCs/>
          <w:sz w:val="28"/>
          <w:szCs w:val="28"/>
        </w:rPr>
        <w:t xml:space="preserve"> </w:t>
      </w:r>
      <w:r w:rsidR="00912840">
        <w:rPr>
          <w:bCs/>
          <w:sz w:val="28"/>
          <w:szCs w:val="28"/>
        </w:rPr>
        <w:t xml:space="preserve"> </w:t>
      </w:r>
      <w:r w:rsidR="005E28D3">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7B009B" w:rsidP="000168B7">
      <w:pPr>
        <w:spacing w:before="100" w:beforeAutospacing="1" w:after="100" w:afterAutospacing="1"/>
        <w:jc w:val="center"/>
        <w:outlineLvl w:val="1"/>
        <w:rPr>
          <w:bCs/>
          <w:sz w:val="28"/>
          <w:szCs w:val="28"/>
        </w:rPr>
      </w:pPr>
      <w:r>
        <w:rPr>
          <w:bCs/>
          <w:sz w:val="28"/>
          <w:szCs w:val="28"/>
        </w:rPr>
        <w:t>14.09.</w:t>
      </w:r>
      <w:r w:rsidR="00B4412C">
        <w:rPr>
          <w:bCs/>
          <w:sz w:val="28"/>
          <w:szCs w:val="28"/>
        </w:rPr>
        <w:t>202</w:t>
      </w:r>
      <w:r w:rsidR="0079619B">
        <w:rPr>
          <w:bCs/>
          <w:sz w:val="28"/>
          <w:szCs w:val="28"/>
        </w:rPr>
        <w:t>3</w:t>
      </w:r>
      <w:r w:rsidR="00B4412C">
        <w:rPr>
          <w:bCs/>
          <w:sz w:val="28"/>
          <w:szCs w:val="28"/>
        </w:rPr>
        <w:t xml:space="preserve">                                  </w:t>
      </w:r>
      <w:r w:rsidR="00C42249">
        <w:rPr>
          <w:bCs/>
          <w:sz w:val="28"/>
          <w:szCs w:val="28"/>
        </w:rPr>
        <w:t>№</w:t>
      </w:r>
      <w:r w:rsidR="00912840">
        <w:rPr>
          <w:bCs/>
          <w:sz w:val="28"/>
          <w:szCs w:val="28"/>
        </w:rPr>
        <w:t xml:space="preserve"> </w:t>
      </w:r>
      <w:r>
        <w:rPr>
          <w:bCs/>
          <w:sz w:val="28"/>
          <w:szCs w:val="28"/>
        </w:rPr>
        <w:t>136</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r w:rsidR="007B73BB">
        <w:rPr>
          <w:sz w:val="28"/>
          <w:szCs w:val="28"/>
        </w:rPr>
        <w:t xml:space="preserve">              </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Pr="00107D7D">
        <w:rPr>
          <w:kern w:val="2"/>
          <w:sz w:val="28"/>
          <w:szCs w:val="28"/>
        </w:rPr>
        <w:t xml:space="preserve"> </w:t>
      </w:r>
      <w:r w:rsidR="007B009B">
        <w:rPr>
          <w:kern w:val="2"/>
          <w:sz w:val="28"/>
          <w:szCs w:val="28"/>
        </w:rPr>
        <w:t>14.09.</w:t>
      </w:r>
      <w:r w:rsidR="00912840">
        <w:rPr>
          <w:kern w:val="2"/>
          <w:sz w:val="28"/>
          <w:szCs w:val="28"/>
        </w:rPr>
        <w:t>202</w:t>
      </w:r>
      <w:r w:rsidR="0079619B">
        <w:rPr>
          <w:kern w:val="2"/>
          <w:sz w:val="28"/>
          <w:szCs w:val="28"/>
        </w:rPr>
        <w:t>3</w:t>
      </w:r>
      <w:r w:rsidR="00F15D35">
        <w:rPr>
          <w:kern w:val="2"/>
          <w:sz w:val="28"/>
          <w:szCs w:val="28"/>
        </w:rPr>
        <w:t xml:space="preserve"> № </w:t>
      </w:r>
      <w:r w:rsidR="007B009B">
        <w:rPr>
          <w:kern w:val="2"/>
          <w:sz w:val="28"/>
          <w:szCs w:val="28"/>
        </w:rPr>
        <w:t>136</w:t>
      </w:r>
      <w:bookmarkStart w:id="0" w:name="_GoBack"/>
      <w:bookmarkEnd w:id="0"/>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9B738A">
              <w:rPr>
                <w:spacing w:val="-12"/>
                <w:sz w:val="28"/>
                <w:szCs w:val="28"/>
              </w:rPr>
              <w:t>2</w:t>
            </w:r>
            <w:r w:rsidR="005255AE">
              <w:rPr>
                <w:spacing w:val="-12"/>
                <w:sz w:val="28"/>
                <w:szCs w:val="28"/>
              </w:rPr>
              <w:t>9</w:t>
            </w:r>
            <w:r w:rsidR="009B738A">
              <w:rPr>
                <w:spacing w:val="-12"/>
                <w:sz w:val="28"/>
                <w:szCs w:val="28"/>
              </w:rPr>
              <w:t>0,7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w:t>
            </w:r>
            <w:r w:rsidR="00912840">
              <w:rPr>
                <w:sz w:val="28"/>
                <w:szCs w:val="28"/>
              </w:rPr>
              <w:t>7</w:t>
            </w:r>
            <w:r w:rsidR="00E70E70">
              <w:rPr>
                <w:sz w:val="28"/>
                <w:szCs w:val="28"/>
              </w:rPr>
              <w:t>02</w:t>
            </w:r>
            <w:proofErr w:type="gramEnd"/>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D905DD">
              <w:rPr>
                <w:sz w:val="28"/>
                <w:szCs w:val="28"/>
              </w:rPr>
              <w:t xml:space="preserve"> </w:t>
            </w:r>
            <w:r w:rsidR="009B738A">
              <w:rPr>
                <w:sz w:val="28"/>
                <w:szCs w:val="28"/>
              </w:rPr>
              <w:t>3</w:t>
            </w:r>
            <w:r w:rsidR="005255AE">
              <w:rPr>
                <w:sz w:val="28"/>
                <w:szCs w:val="28"/>
              </w:rPr>
              <w:t>6</w:t>
            </w:r>
            <w:r w:rsidR="009B738A">
              <w:rPr>
                <w:sz w:val="28"/>
                <w:szCs w:val="28"/>
              </w:rPr>
              <w:t>7</w:t>
            </w:r>
            <w:proofErr w:type="gramEnd"/>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8575B0">
              <w:rPr>
                <w:sz w:val="28"/>
                <w:szCs w:val="28"/>
              </w:rPr>
              <w:t>107</w:t>
            </w:r>
            <w:proofErr w:type="gramEnd"/>
            <w:r w:rsidR="008575B0">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sidR="008575B0">
              <w:rPr>
                <w:sz w:val="28"/>
                <w:szCs w:val="28"/>
              </w:rPr>
              <w:t>87</w:t>
            </w:r>
            <w:proofErr w:type="gramEnd"/>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8575B0">
              <w:rPr>
                <w:rFonts w:eastAsia="Calibri"/>
                <w:sz w:val="28"/>
                <w:szCs w:val="28"/>
                <w:lang w:eastAsia="en-US"/>
              </w:rPr>
              <w:t>7</w:t>
            </w:r>
            <w:r w:rsidR="009B738A">
              <w:rPr>
                <w:rFonts w:eastAsia="Calibri"/>
                <w:sz w:val="28"/>
                <w:szCs w:val="28"/>
                <w:lang w:eastAsia="en-US"/>
              </w:rPr>
              <w:t>2</w:t>
            </w:r>
            <w:r w:rsidR="005255AE">
              <w:rPr>
                <w:rFonts w:eastAsia="Calibri"/>
                <w:sz w:val="28"/>
                <w:szCs w:val="28"/>
                <w:lang w:eastAsia="en-US"/>
              </w:rPr>
              <w:t>9</w:t>
            </w:r>
            <w:r w:rsidR="009B738A">
              <w:rPr>
                <w:rFonts w:eastAsia="Calibri"/>
                <w:sz w:val="28"/>
                <w:szCs w:val="28"/>
                <w:lang w:eastAsia="en-US"/>
              </w:rPr>
              <w:t>0,7</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79619B">
              <w:rPr>
                <w:sz w:val="28"/>
                <w:szCs w:val="28"/>
              </w:rPr>
              <w:t xml:space="preserve"> </w:t>
            </w:r>
            <w:r w:rsidR="005255AE">
              <w:rPr>
                <w:sz w:val="28"/>
                <w:szCs w:val="28"/>
              </w:rPr>
              <w:t>36</w:t>
            </w:r>
            <w:r w:rsidR="009B738A">
              <w:rPr>
                <w:sz w:val="28"/>
                <w:szCs w:val="28"/>
              </w:rPr>
              <w:t>7,</w:t>
            </w:r>
            <w:r w:rsidR="005255AE">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0550F1">
              <w:rPr>
                <w:sz w:val="28"/>
                <w:szCs w:val="28"/>
              </w:rPr>
              <w:t>0</w:t>
            </w:r>
            <w:r w:rsidR="008575B0">
              <w:rPr>
                <w:sz w:val="28"/>
                <w:szCs w:val="28"/>
              </w:rPr>
              <w:t>7,4</w:t>
            </w:r>
            <w:r w:rsidR="000550F1">
              <w:rPr>
                <w:sz w:val="28"/>
                <w:szCs w:val="28"/>
              </w:rPr>
              <w:t xml:space="preserve">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8575B0">
              <w:rPr>
                <w:sz w:val="28"/>
                <w:szCs w:val="28"/>
              </w:rPr>
              <w:t>87</w:t>
            </w:r>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5F2498" w:rsidRDefault="000908A9" w:rsidP="0031697A">
            <w:pPr>
              <w:snapToGrid w:val="0"/>
              <w:jc w:val="both"/>
              <w:rPr>
                <w:sz w:val="28"/>
                <w:szCs w:val="28"/>
              </w:rPr>
            </w:pPr>
            <w:proofErr w:type="gramStart"/>
            <w:r w:rsidRPr="005F2498">
              <w:rPr>
                <w:color w:val="000000"/>
                <w:sz w:val="28"/>
                <w:szCs w:val="28"/>
              </w:rPr>
              <w:t>общий</w:t>
            </w:r>
            <w:proofErr w:type="gramEnd"/>
            <w:r w:rsidRPr="005F2498">
              <w:rPr>
                <w:color w:val="000000"/>
                <w:sz w:val="28"/>
                <w:szCs w:val="28"/>
              </w:rPr>
              <w:t xml:space="preserve"> объем финансирования подпрограммы </w:t>
            </w:r>
            <w:r w:rsidRPr="005F2498">
              <w:rPr>
                <w:color w:val="000000"/>
                <w:spacing w:val="-12"/>
                <w:sz w:val="28"/>
                <w:szCs w:val="28"/>
              </w:rPr>
              <w:t xml:space="preserve">на 2019 – 2030 годы </w:t>
            </w:r>
            <w:r w:rsidRPr="005F2498">
              <w:rPr>
                <w:spacing w:val="-12"/>
                <w:sz w:val="28"/>
                <w:szCs w:val="28"/>
              </w:rPr>
              <w:t xml:space="preserve">составляет </w:t>
            </w:r>
            <w:r w:rsidR="00E70E70" w:rsidRPr="005F2498">
              <w:rPr>
                <w:spacing w:val="-12"/>
                <w:sz w:val="28"/>
                <w:szCs w:val="28"/>
              </w:rPr>
              <w:t>6</w:t>
            </w:r>
            <w:r w:rsidR="005255AE">
              <w:rPr>
                <w:spacing w:val="-12"/>
                <w:sz w:val="28"/>
                <w:szCs w:val="28"/>
              </w:rPr>
              <w:t>38</w:t>
            </w:r>
            <w:r w:rsidR="009B738A">
              <w:rPr>
                <w:spacing w:val="-12"/>
                <w:sz w:val="28"/>
                <w:szCs w:val="28"/>
              </w:rPr>
              <w:t>0,1</w:t>
            </w:r>
            <w:r w:rsidRPr="005F2498">
              <w:rPr>
                <w:sz w:val="28"/>
                <w:szCs w:val="28"/>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780CB6"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0168B7" w:rsidRPr="005F2498">
              <w:rPr>
                <w:sz w:val="28"/>
                <w:szCs w:val="28"/>
              </w:rPr>
              <w:t>16</w:t>
            </w:r>
            <w:r w:rsidR="00B84648" w:rsidRPr="005F2498">
              <w:rPr>
                <w:sz w:val="28"/>
                <w:szCs w:val="28"/>
              </w:rPr>
              <w:t>00</w:t>
            </w:r>
            <w:r w:rsidR="000168B7" w:rsidRPr="005F2498">
              <w:rPr>
                <w:sz w:val="28"/>
                <w:szCs w:val="28"/>
              </w:rPr>
              <w:t>,3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xml:space="preserve">– </w:t>
            </w:r>
            <w:r w:rsidR="00B233CE" w:rsidRPr="005F2498">
              <w:rPr>
                <w:sz w:val="28"/>
                <w:szCs w:val="28"/>
              </w:rPr>
              <w:t xml:space="preserve"> </w:t>
            </w:r>
            <w:r w:rsidR="00A525F8" w:rsidRPr="005F2498">
              <w:rPr>
                <w:sz w:val="28"/>
                <w:szCs w:val="28"/>
              </w:rPr>
              <w:t>6</w:t>
            </w:r>
            <w:r w:rsidR="00E70E70" w:rsidRPr="005F2498">
              <w:rPr>
                <w:sz w:val="28"/>
                <w:szCs w:val="28"/>
              </w:rPr>
              <w:t>63</w:t>
            </w:r>
            <w:proofErr w:type="gramEnd"/>
            <w:r w:rsidR="00A525F8" w:rsidRPr="005F2498">
              <w:rPr>
                <w:sz w:val="28"/>
                <w:szCs w:val="28"/>
              </w:rPr>
              <w:t>,8</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2023 год </w:t>
            </w:r>
            <w:proofErr w:type="gramStart"/>
            <w:r w:rsidRPr="005F2498">
              <w:rPr>
                <w:sz w:val="28"/>
                <w:szCs w:val="28"/>
              </w:rPr>
              <w:t xml:space="preserve">– </w:t>
            </w:r>
            <w:r w:rsidR="00B233CE" w:rsidRPr="005F2498">
              <w:rPr>
                <w:sz w:val="28"/>
                <w:szCs w:val="28"/>
              </w:rPr>
              <w:t xml:space="preserve"> </w:t>
            </w:r>
            <w:r w:rsidR="005255AE">
              <w:rPr>
                <w:sz w:val="28"/>
                <w:szCs w:val="28"/>
              </w:rPr>
              <w:t>29</w:t>
            </w:r>
            <w:r w:rsidR="009B738A">
              <w:rPr>
                <w:sz w:val="28"/>
                <w:szCs w:val="28"/>
              </w:rPr>
              <w:t>1</w:t>
            </w:r>
            <w:proofErr w:type="gramEnd"/>
            <w:r w:rsidR="009B738A">
              <w:rPr>
                <w:sz w:val="28"/>
                <w:szCs w:val="28"/>
              </w:rPr>
              <w:t>,5</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2024 год – </w:t>
            </w:r>
            <w:r w:rsidR="008575B0">
              <w:rPr>
                <w:sz w:val="28"/>
                <w:szCs w:val="28"/>
              </w:rPr>
              <w:t>63</w:t>
            </w:r>
            <w:r w:rsidR="0093500B" w:rsidRPr="005F2498">
              <w:rPr>
                <w:sz w:val="28"/>
                <w:szCs w:val="28"/>
              </w:rPr>
              <w:t>,0</w:t>
            </w:r>
            <w:r w:rsidRPr="005F2498">
              <w:rPr>
                <w:sz w:val="28"/>
                <w:szCs w:val="28"/>
              </w:rPr>
              <w:t xml:space="preserve"> 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федерального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lastRenderedPageBreak/>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областного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31697A">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местного бюджета</w:t>
            </w:r>
          </w:p>
          <w:p w:rsidR="000908A9" w:rsidRPr="005F2498" w:rsidRDefault="000908A9" w:rsidP="0031697A">
            <w:pPr>
              <w:ind w:left="790" w:hanging="790"/>
              <w:jc w:val="both"/>
              <w:rPr>
                <w:rFonts w:eastAsia="Calibri"/>
                <w:sz w:val="28"/>
                <w:szCs w:val="28"/>
                <w:lang w:eastAsia="en-US"/>
              </w:rPr>
            </w:pPr>
            <w:r w:rsidRPr="005F2498">
              <w:rPr>
                <w:rFonts w:eastAsia="Calibri"/>
                <w:sz w:val="28"/>
                <w:szCs w:val="28"/>
                <w:lang w:eastAsia="en-US"/>
              </w:rPr>
              <w:t xml:space="preserve">          </w:t>
            </w:r>
            <w:r w:rsidR="00912840" w:rsidRPr="005F2498">
              <w:rPr>
                <w:rFonts w:eastAsia="Calibri"/>
                <w:sz w:val="28"/>
                <w:szCs w:val="28"/>
                <w:lang w:eastAsia="en-US"/>
              </w:rPr>
              <w:t>6</w:t>
            </w:r>
            <w:r w:rsidR="005255AE">
              <w:rPr>
                <w:rFonts w:eastAsia="Calibri"/>
                <w:sz w:val="28"/>
                <w:szCs w:val="28"/>
                <w:lang w:eastAsia="en-US"/>
              </w:rPr>
              <w:t>38</w:t>
            </w:r>
            <w:r w:rsidR="009B738A">
              <w:rPr>
                <w:rFonts w:eastAsia="Calibri"/>
                <w:sz w:val="28"/>
                <w:szCs w:val="28"/>
                <w:lang w:eastAsia="en-US"/>
              </w:rPr>
              <w:t>0,1</w:t>
            </w:r>
            <w:r w:rsidRPr="005F2498">
              <w:rPr>
                <w:rFonts w:eastAsia="Calibri"/>
                <w:sz w:val="28"/>
                <w:szCs w:val="28"/>
                <w:lang w:eastAsia="en-US"/>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A240A4"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B84648" w:rsidRPr="005F2498">
              <w:rPr>
                <w:sz w:val="28"/>
                <w:szCs w:val="28"/>
              </w:rPr>
              <w:t>1</w:t>
            </w:r>
            <w:r w:rsidR="005255AE">
              <w:rPr>
                <w:sz w:val="28"/>
                <w:szCs w:val="28"/>
              </w:rPr>
              <w:t>600</w:t>
            </w:r>
            <w:r w:rsidR="00C7536E" w:rsidRPr="005F2498">
              <w:rPr>
                <w:sz w:val="28"/>
                <w:szCs w:val="28"/>
              </w:rPr>
              <w:t>,</w:t>
            </w:r>
            <w:r w:rsidR="000168B7" w:rsidRPr="005F2498">
              <w:rPr>
                <w:sz w:val="28"/>
                <w:szCs w:val="28"/>
              </w:rPr>
              <w:t>3</w:t>
            </w:r>
            <w:r w:rsidRPr="005F2498">
              <w:rPr>
                <w:sz w:val="28"/>
                <w:szCs w:val="28"/>
              </w:rPr>
              <w:t xml:space="preserve"> тыс. рублей</w:t>
            </w:r>
          </w:p>
          <w:p w:rsidR="000908A9" w:rsidRPr="005F2498" w:rsidRDefault="008F0C4C" w:rsidP="0031697A">
            <w:pPr>
              <w:suppressAutoHyphens/>
              <w:spacing w:line="235" w:lineRule="auto"/>
              <w:ind w:firstLine="720"/>
              <w:jc w:val="both"/>
              <w:rPr>
                <w:sz w:val="28"/>
                <w:szCs w:val="28"/>
              </w:rPr>
            </w:pPr>
            <w:r w:rsidRPr="005F2498">
              <w:rPr>
                <w:sz w:val="28"/>
                <w:szCs w:val="28"/>
              </w:rPr>
              <w:t xml:space="preserve">2022 год – </w:t>
            </w:r>
            <w:r w:rsidR="00A525F8" w:rsidRPr="005F2498">
              <w:rPr>
                <w:sz w:val="28"/>
                <w:szCs w:val="28"/>
              </w:rPr>
              <w:t>6</w:t>
            </w:r>
            <w:r w:rsidR="00E70E70" w:rsidRPr="005F2498">
              <w:rPr>
                <w:sz w:val="28"/>
                <w:szCs w:val="28"/>
              </w:rPr>
              <w:t>63</w:t>
            </w:r>
            <w:r w:rsidR="00A525F8" w:rsidRPr="005F2498">
              <w:rPr>
                <w:sz w:val="28"/>
                <w:szCs w:val="28"/>
              </w:rPr>
              <w:t>,8</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2023 год –</w:t>
            </w:r>
            <w:r w:rsidR="005E28D3" w:rsidRPr="005F2498">
              <w:rPr>
                <w:sz w:val="28"/>
                <w:szCs w:val="28"/>
              </w:rPr>
              <w:t xml:space="preserve"> </w:t>
            </w:r>
            <w:r w:rsidR="005255AE">
              <w:rPr>
                <w:sz w:val="28"/>
                <w:szCs w:val="28"/>
              </w:rPr>
              <w:t>29</w:t>
            </w:r>
            <w:r w:rsidR="009B738A">
              <w:rPr>
                <w:sz w:val="28"/>
                <w:szCs w:val="28"/>
              </w:rPr>
              <w:t>1,5</w:t>
            </w:r>
            <w:r w:rsidRPr="005F2498">
              <w:rPr>
                <w:sz w:val="28"/>
                <w:szCs w:val="28"/>
              </w:rPr>
              <w:t xml:space="preserve"> тыс. рублей</w:t>
            </w:r>
          </w:p>
          <w:p w:rsidR="000908A9" w:rsidRPr="005F2498" w:rsidRDefault="005E28D3" w:rsidP="0031697A">
            <w:pPr>
              <w:suppressAutoHyphens/>
              <w:spacing w:line="235" w:lineRule="auto"/>
              <w:ind w:firstLine="720"/>
              <w:jc w:val="both"/>
              <w:rPr>
                <w:sz w:val="28"/>
                <w:szCs w:val="28"/>
              </w:rPr>
            </w:pPr>
            <w:r w:rsidRPr="005F2498">
              <w:rPr>
                <w:sz w:val="28"/>
                <w:szCs w:val="28"/>
              </w:rPr>
              <w:t>2024 год –</w:t>
            </w:r>
            <w:r w:rsidR="008575B0">
              <w:rPr>
                <w:sz w:val="28"/>
                <w:szCs w:val="28"/>
              </w:rPr>
              <w:t>63</w:t>
            </w:r>
            <w:r w:rsidRPr="005F2498">
              <w:rPr>
                <w:sz w:val="28"/>
                <w:szCs w:val="28"/>
              </w:rPr>
              <w:t xml:space="preserve">,0 </w:t>
            </w:r>
            <w:r w:rsidR="000908A9" w:rsidRPr="005F2498">
              <w:rPr>
                <w:sz w:val="28"/>
                <w:szCs w:val="28"/>
              </w:rPr>
              <w:t>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31697A">
            <w:pPr>
              <w:jc w:val="both"/>
              <w:rPr>
                <w:sz w:val="28"/>
                <w:szCs w:val="28"/>
              </w:rPr>
            </w:pPr>
            <w:proofErr w:type="gramStart"/>
            <w:r w:rsidRPr="005F2498">
              <w:rPr>
                <w:sz w:val="28"/>
                <w:szCs w:val="28"/>
              </w:rPr>
              <w:t>средства</w:t>
            </w:r>
            <w:proofErr w:type="gramEnd"/>
            <w:r w:rsidRPr="005F2498">
              <w:rPr>
                <w:sz w:val="28"/>
                <w:szCs w:val="28"/>
              </w:rPr>
              <w:t xml:space="preserve"> внебюджетных источников - не предусмотрены"</w:t>
            </w:r>
            <w:r w:rsidR="009B738A">
              <w:rPr>
                <w:sz w:val="28"/>
                <w:szCs w:val="28"/>
              </w:rPr>
              <w:t>.</w:t>
            </w:r>
          </w:p>
          <w:p w:rsidR="002A2429" w:rsidRPr="005F2498" w:rsidRDefault="002A2429" w:rsidP="002A2429">
            <w:pPr>
              <w:rPr>
                <w:color w:val="000000"/>
                <w:sz w:val="28"/>
                <w:szCs w:val="28"/>
              </w:rPr>
            </w:pPr>
          </w:p>
          <w:p w:rsidR="008E100C" w:rsidRPr="005F2498" w:rsidRDefault="008E100C" w:rsidP="005F2498">
            <w:pPr>
              <w:rPr>
                <w:sz w:val="28"/>
                <w:szCs w:val="28"/>
              </w:rPr>
            </w:pPr>
          </w:p>
          <w:p w:rsidR="008E100C" w:rsidRPr="005F2498" w:rsidRDefault="008E100C" w:rsidP="002A2429">
            <w:pPr>
              <w:rPr>
                <w:color w:val="000000"/>
                <w:sz w:val="28"/>
                <w:szCs w:val="28"/>
              </w:rPr>
            </w:pPr>
          </w:p>
          <w:p w:rsidR="008E100C" w:rsidRPr="005F2498" w:rsidRDefault="008E100C" w:rsidP="002A2429">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D7438" w:rsidP="005255AE">
            <w:pPr>
              <w:rPr>
                <w:sz w:val="22"/>
                <w:szCs w:val="22"/>
              </w:rPr>
            </w:pPr>
            <w:r>
              <w:rPr>
                <w:sz w:val="22"/>
                <w:szCs w:val="22"/>
              </w:rPr>
              <w:t>7</w:t>
            </w:r>
            <w:r w:rsidR="009B738A">
              <w:rPr>
                <w:sz w:val="22"/>
                <w:szCs w:val="22"/>
              </w:rPr>
              <w:t>2</w:t>
            </w:r>
            <w:r w:rsidR="005255AE">
              <w:rPr>
                <w:sz w:val="22"/>
                <w:szCs w:val="22"/>
              </w:rPr>
              <w:t>9</w:t>
            </w:r>
            <w:r w:rsidR="009B738A">
              <w:rPr>
                <w:sz w:val="22"/>
                <w:szCs w:val="22"/>
              </w:rPr>
              <w:t>0,7</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9B738A" w:rsidP="005255AE">
            <w:pPr>
              <w:jc w:val="center"/>
              <w:rPr>
                <w:spacing w:val="-18"/>
                <w:sz w:val="22"/>
                <w:szCs w:val="22"/>
              </w:rPr>
            </w:pPr>
            <w:r>
              <w:rPr>
                <w:spacing w:val="-18"/>
                <w:sz w:val="22"/>
                <w:szCs w:val="22"/>
              </w:rPr>
              <w:t>3</w:t>
            </w:r>
            <w:r w:rsidR="005255AE">
              <w:rPr>
                <w:spacing w:val="-18"/>
                <w:sz w:val="22"/>
                <w:szCs w:val="22"/>
              </w:rPr>
              <w:t>6</w:t>
            </w:r>
            <w:r>
              <w:rPr>
                <w:spacing w:val="-18"/>
                <w:sz w:val="22"/>
                <w:szCs w:val="22"/>
              </w:rPr>
              <w:t>7,9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556591">
            <w:pPr>
              <w:jc w:val="center"/>
              <w:rPr>
                <w:spacing w:val="-18"/>
                <w:sz w:val="22"/>
                <w:szCs w:val="22"/>
              </w:rPr>
            </w:pPr>
            <w:r>
              <w:rPr>
                <w:spacing w:val="-18"/>
                <w:sz w:val="22"/>
                <w:szCs w:val="22"/>
              </w:rPr>
              <w:t>107,4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8C2344">
            <w:pPr>
              <w:jc w:val="center"/>
              <w:rPr>
                <w:spacing w:val="-18"/>
                <w:sz w:val="22"/>
                <w:szCs w:val="22"/>
              </w:rPr>
            </w:pPr>
            <w:r>
              <w:rPr>
                <w:spacing w:val="-18"/>
                <w:sz w:val="22"/>
                <w:szCs w:val="22"/>
              </w:rPr>
              <w:t>87</w:t>
            </w:r>
            <w:r w:rsidR="00556591">
              <w:rPr>
                <w:spacing w:val="-18"/>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5255AE" w:rsidP="008575B0">
            <w:pPr>
              <w:jc w:val="center"/>
              <w:rPr>
                <w:spacing w:val="-12"/>
                <w:sz w:val="22"/>
                <w:szCs w:val="22"/>
              </w:rPr>
            </w:pPr>
            <w:r>
              <w:rPr>
                <w:spacing w:val="-12"/>
                <w:sz w:val="22"/>
                <w:szCs w:val="22"/>
              </w:rPr>
              <w:t>641</w:t>
            </w:r>
            <w:r w:rsidR="009B738A">
              <w:rPr>
                <w:spacing w:val="-12"/>
                <w:sz w:val="22"/>
                <w:szCs w:val="22"/>
              </w:rPr>
              <w:t>0,1</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5255AE" w:rsidP="00DD0582">
            <w:pPr>
              <w:jc w:val="center"/>
              <w:rPr>
                <w:spacing w:val="-18"/>
                <w:sz w:val="22"/>
                <w:szCs w:val="22"/>
              </w:rPr>
            </w:pPr>
            <w:r>
              <w:rPr>
                <w:spacing w:val="-18"/>
                <w:sz w:val="22"/>
                <w:szCs w:val="22"/>
              </w:rPr>
              <w:t>32</w:t>
            </w:r>
            <w:r w:rsidR="009B738A">
              <w:rPr>
                <w:spacing w:val="-18"/>
                <w:sz w:val="22"/>
                <w:szCs w:val="22"/>
              </w:rPr>
              <w:t>1,5</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BA7CB4">
            <w:pPr>
              <w:jc w:val="center"/>
              <w:rPr>
                <w:spacing w:val="-18"/>
                <w:sz w:val="22"/>
                <w:szCs w:val="22"/>
              </w:rPr>
            </w:pPr>
            <w:r>
              <w:rPr>
                <w:spacing w:val="-18"/>
                <w:sz w:val="22"/>
                <w:szCs w:val="22"/>
              </w:rPr>
              <w:t>63,0</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DD0582">
            <w:pPr>
              <w:jc w:val="center"/>
              <w:rPr>
                <w:spacing w:val="-18"/>
                <w:sz w:val="22"/>
                <w:szCs w:val="22"/>
              </w:rPr>
            </w:pPr>
            <w:r>
              <w:rPr>
                <w:spacing w:val="-18"/>
                <w:sz w:val="22"/>
                <w:szCs w:val="22"/>
              </w:rPr>
              <w:t>43,0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8575B0">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,2</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93500B"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431933" w:rsidP="00BA7CB4">
            <w:pPr>
              <w:jc w:val="center"/>
              <w:outlineLvl w:val="0"/>
              <w:rPr>
                <w:color w:val="000000"/>
                <w:spacing w:val="-6"/>
                <w:sz w:val="22"/>
                <w:szCs w:val="22"/>
              </w:rPr>
            </w:pPr>
            <w:r>
              <w:rPr>
                <w:color w:val="000000"/>
                <w:spacing w:val="-6"/>
                <w:sz w:val="22"/>
                <w:szCs w:val="22"/>
              </w:rPr>
              <w:t>1102,5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7F0465">
            <w:r w:rsidRPr="00431933">
              <w:t>40</w:t>
            </w:r>
            <w:r w:rsidR="0093500B"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8575B0" w:rsidP="008C2344">
            <w:r w:rsidRPr="00431933">
              <w:t>20</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D7438" w:rsidP="009B738A">
            <w:pPr>
              <w:jc w:val="center"/>
              <w:outlineLvl w:val="0"/>
              <w:rPr>
                <w:color w:val="000000"/>
                <w:spacing w:val="-6"/>
                <w:sz w:val="22"/>
                <w:szCs w:val="22"/>
              </w:rPr>
            </w:pPr>
            <w:r>
              <w:rPr>
                <w:color w:val="000000"/>
                <w:spacing w:val="-6"/>
                <w:sz w:val="22"/>
                <w:szCs w:val="22"/>
              </w:rPr>
              <w:t>52</w:t>
            </w:r>
            <w:r w:rsidR="009B738A">
              <w:rPr>
                <w:color w:val="000000"/>
                <w:spacing w:val="-6"/>
                <w:sz w:val="22"/>
                <w:szCs w:val="22"/>
              </w:rPr>
              <w:t>74,4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210AB" w:rsidP="000210AB">
            <w:pPr>
              <w:jc w:val="center"/>
              <w:outlineLvl w:val="0"/>
              <w:rPr>
                <w:spacing w:val="-6"/>
                <w:sz w:val="22"/>
                <w:szCs w:val="22"/>
              </w:rPr>
            </w:pPr>
            <w:r>
              <w:rPr>
                <w:spacing w:val="-6"/>
                <w:sz w:val="22"/>
                <w:szCs w:val="22"/>
              </w:rPr>
              <w:t>127</w:t>
            </w:r>
            <w:r w:rsidR="008F0C4C">
              <w:rPr>
                <w:spacing w:val="-6"/>
                <w:sz w:val="22"/>
                <w:szCs w:val="22"/>
              </w:rPr>
              <w:t>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B738A" w:rsidP="009B738A">
            <w:pPr>
              <w:jc w:val="center"/>
              <w:outlineLvl w:val="0"/>
              <w:rPr>
                <w:spacing w:val="-6"/>
                <w:sz w:val="22"/>
                <w:szCs w:val="22"/>
              </w:rPr>
            </w:pPr>
            <w:r>
              <w:rPr>
                <w:spacing w:val="-6"/>
                <w:sz w:val="22"/>
                <w:szCs w:val="22"/>
              </w:rPr>
              <w:t>2</w:t>
            </w:r>
            <w:r w:rsidR="005255AE">
              <w:rPr>
                <w:spacing w:val="-6"/>
                <w:sz w:val="22"/>
                <w:szCs w:val="22"/>
              </w:rPr>
              <w:t>9</w:t>
            </w:r>
            <w:r>
              <w:rPr>
                <w:spacing w:val="-6"/>
                <w:sz w:val="22"/>
                <w:szCs w:val="22"/>
              </w:rPr>
              <w:t>6,5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431933" w:rsidP="007A526E">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694F0B">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BA7CB4">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0210AB" w:rsidP="00E70E70">
            <w:pPr>
              <w:jc w:val="center"/>
              <w:rPr>
                <w:spacing w:val="-12"/>
                <w:sz w:val="22"/>
                <w:szCs w:val="22"/>
              </w:rPr>
            </w:pPr>
            <w:r>
              <w:rPr>
                <w:spacing w:val="-12"/>
                <w:sz w:val="22"/>
                <w:szCs w:val="22"/>
              </w:rPr>
              <w:t>7</w:t>
            </w:r>
            <w:r w:rsidR="009B738A">
              <w:rPr>
                <w:spacing w:val="-12"/>
                <w:sz w:val="22"/>
                <w:szCs w:val="22"/>
              </w:rPr>
              <w:t>2</w:t>
            </w:r>
            <w:r>
              <w:rPr>
                <w:spacing w:val="-12"/>
                <w:sz w:val="22"/>
                <w:szCs w:val="22"/>
              </w:rPr>
              <w:t>9</w:t>
            </w:r>
            <w:r w:rsidR="009B738A">
              <w:rPr>
                <w:spacing w:val="-12"/>
                <w:sz w:val="22"/>
                <w:szCs w:val="22"/>
              </w:rPr>
              <w:t>0,7</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9B738A" w:rsidP="000210AB">
            <w:pPr>
              <w:jc w:val="center"/>
              <w:rPr>
                <w:spacing w:val="-18"/>
                <w:sz w:val="22"/>
                <w:szCs w:val="22"/>
              </w:rPr>
            </w:pPr>
            <w:r>
              <w:rPr>
                <w:spacing w:val="-18"/>
                <w:sz w:val="22"/>
                <w:szCs w:val="22"/>
              </w:rPr>
              <w:t>3</w:t>
            </w:r>
            <w:r w:rsidR="000210AB">
              <w:rPr>
                <w:spacing w:val="-18"/>
                <w:sz w:val="22"/>
                <w:szCs w:val="22"/>
              </w:rPr>
              <w:t>6</w:t>
            </w:r>
            <w:r>
              <w:rPr>
                <w:spacing w:val="-18"/>
                <w:sz w:val="22"/>
                <w:szCs w:val="22"/>
              </w:rPr>
              <w:t>7,9</w:t>
            </w:r>
          </w:p>
        </w:tc>
        <w:tc>
          <w:tcPr>
            <w:tcW w:w="916"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BA7CB4">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9B738A" w:rsidP="000210AB">
            <w:pPr>
              <w:jc w:val="center"/>
              <w:rPr>
                <w:spacing w:val="-12"/>
                <w:sz w:val="22"/>
                <w:szCs w:val="22"/>
              </w:rPr>
            </w:pPr>
            <w:r>
              <w:rPr>
                <w:spacing w:val="-12"/>
                <w:sz w:val="22"/>
                <w:szCs w:val="22"/>
              </w:rPr>
              <w:t>72</w:t>
            </w:r>
            <w:r w:rsidR="000210AB">
              <w:rPr>
                <w:spacing w:val="-12"/>
                <w:sz w:val="22"/>
                <w:szCs w:val="22"/>
              </w:rPr>
              <w:t>9</w:t>
            </w:r>
            <w:r>
              <w:rPr>
                <w:spacing w:val="-12"/>
                <w:sz w:val="22"/>
                <w:szCs w:val="22"/>
              </w:rPr>
              <w:t>0,7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0210AB" w:rsidP="00DD0582">
            <w:pPr>
              <w:jc w:val="center"/>
              <w:rPr>
                <w:spacing w:val="-18"/>
                <w:sz w:val="22"/>
                <w:szCs w:val="22"/>
              </w:rPr>
            </w:pPr>
            <w:r>
              <w:rPr>
                <w:spacing w:val="-18"/>
                <w:sz w:val="22"/>
                <w:szCs w:val="22"/>
              </w:rPr>
              <w:t>36</w:t>
            </w:r>
            <w:r w:rsidR="009B738A">
              <w:rPr>
                <w:spacing w:val="-18"/>
                <w:sz w:val="22"/>
                <w:szCs w:val="22"/>
              </w:rPr>
              <w:t>7,9</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BA7CB4">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0210AB" w:rsidP="00E70E70">
            <w:pPr>
              <w:jc w:val="center"/>
              <w:rPr>
                <w:spacing w:val="-12"/>
                <w:sz w:val="22"/>
                <w:szCs w:val="22"/>
              </w:rPr>
            </w:pPr>
            <w:r>
              <w:rPr>
                <w:spacing w:val="-12"/>
                <w:sz w:val="22"/>
                <w:szCs w:val="22"/>
              </w:rPr>
              <w:t>641</w:t>
            </w:r>
            <w:r w:rsidR="001B7219">
              <w:rPr>
                <w:spacing w:val="-12"/>
                <w:sz w:val="22"/>
                <w:szCs w:val="22"/>
              </w:rPr>
              <w:t>0,1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B7219" w:rsidP="000210AB">
            <w:pPr>
              <w:jc w:val="center"/>
              <w:rPr>
                <w:spacing w:val="-18"/>
                <w:sz w:val="22"/>
                <w:szCs w:val="22"/>
              </w:rPr>
            </w:pPr>
            <w:r>
              <w:rPr>
                <w:spacing w:val="-18"/>
                <w:sz w:val="22"/>
                <w:szCs w:val="22"/>
              </w:rPr>
              <w:t>3</w:t>
            </w:r>
            <w:r w:rsidR="000210AB">
              <w:rPr>
                <w:spacing w:val="-18"/>
                <w:sz w:val="22"/>
                <w:szCs w:val="22"/>
              </w:rPr>
              <w:t>2</w:t>
            </w:r>
            <w:r>
              <w:rPr>
                <w:spacing w:val="-18"/>
                <w:sz w:val="22"/>
                <w:szCs w:val="22"/>
              </w:rPr>
              <w:t>1,5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BA7CB4">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0210AB" w:rsidP="00694F0B">
            <w:pPr>
              <w:jc w:val="center"/>
              <w:rPr>
                <w:spacing w:val="-12"/>
                <w:sz w:val="22"/>
                <w:szCs w:val="22"/>
              </w:rPr>
            </w:pPr>
            <w:r>
              <w:rPr>
                <w:spacing w:val="-12"/>
                <w:sz w:val="22"/>
                <w:szCs w:val="22"/>
              </w:rPr>
              <w:t>641</w:t>
            </w:r>
            <w:r w:rsidR="001B7219">
              <w:rPr>
                <w:spacing w:val="-12"/>
                <w:sz w:val="22"/>
                <w:szCs w:val="22"/>
              </w:rPr>
              <w:t>0,1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0210AB" w:rsidP="00DD0582">
            <w:pPr>
              <w:jc w:val="center"/>
              <w:rPr>
                <w:spacing w:val="-18"/>
                <w:sz w:val="22"/>
                <w:szCs w:val="22"/>
              </w:rPr>
            </w:pPr>
            <w:r>
              <w:rPr>
                <w:spacing w:val="-18"/>
                <w:sz w:val="22"/>
                <w:szCs w:val="22"/>
              </w:rPr>
              <w:t>32</w:t>
            </w:r>
            <w:r w:rsidR="001B7219">
              <w:rPr>
                <w:spacing w:val="-18"/>
                <w:sz w:val="22"/>
                <w:szCs w:val="22"/>
              </w:rPr>
              <w:t>1,5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8810,6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E3" w:rsidRDefault="003446E3">
      <w:r>
        <w:separator/>
      </w:r>
    </w:p>
  </w:endnote>
  <w:endnote w:type="continuationSeparator" w:id="0">
    <w:p w:rsidR="003446E3" w:rsidRDefault="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AE" w:rsidRDefault="005255AE"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255AE" w:rsidRDefault="005255AE"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AE" w:rsidRDefault="005255AE"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E3" w:rsidRDefault="003446E3">
      <w:r>
        <w:separator/>
      </w:r>
    </w:p>
  </w:footnote>
  <w:footnote w:type="continuationSeparator" w:id="0">
    <w:p w:rsidR="003446E3" w:rsidRDefault="00344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0AB"/>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46E3"/>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5AE"/>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009B"/>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B0"/>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453"/>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E893-6720-46F6-A4F9-33C37FF0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51</cp:revision>
  <cp:lastPrinted>2023-09-13T10:23:00Z</cp:lastPrinted>
  <dcterms:created xsi:type="dcterms:W3CDTF">2021-06-17T10:10:00Z</dcterms:created>
  <dcterms:modified xsi:type="dcterms:W3CDTF">2023-09-13T10:24:00Z</dcterms:modified>
</cp:coreProperties>
</file>