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D0D2" w14:textId="77777777" w:rsidR="000916E0" w:rsidRPr="00A93A01" w:rsidRDefault="000916E0" w:rsidP="00A93A01">
      <w:pPr>
        <w:widowControl w:val="0"/>
        <w:shd w:val="clear" w:color="auto" w:fill="FFFFFF"/>
        <w:snapToGrid w:val="0"/>
        <w:spacing w:before="0" w:after="0"/>
        <w:ind w:right="293" w:firstLine="560"/>
        <w:jc w:val="right"/>
        <w:rPr>
          <w:rFonts w:ascii="Times New Roman" w:eastAsia="Times New Roman" w:hAnsi="Times New Roman" w:cs="Times New Roman"/>
          <w:color w:val="000000" w:themeColor="text1"/>
          <w:sz w:val="26"/>
          <w:szCs w:val="26"/>
          <w:lang w:eastAsia="ru-RU"/>
        </w:rPr>
      </w:pPr>
    </w:p>
    <w:p w14:paraId="1917FA42" w14:textId="77777777" w:rsidR="000916E0" w:rsidRPr="00A93A01" w:rsidRDefault="000916E0"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47E87418" w14:textId="77777777" w:rsidR="000916E0" w:rsidRPr="00A93A01" w:rsidRDefault="000916E0"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3BBA8673" w14:textId="77777777" w:rsidR="000916E0" w:rsidRPr="00A93A01" w:rsidRDefault="000916E0"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DC4B96C"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F0A67A8"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4D3788F3"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668DA1ED"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6289DE28"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5E1C954C"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CFAC980"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3C11222B" w14:textId="77777777" w:rsidR="00E4772C" w:rsidRPr="00A93A01" w:rsidRDefault="00E4772C" w:rsidP="00A93A01">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0E8A5F7D" w14:textId="77777777" w:rsidR="00550901" w:rsidRPr="00A93A01" w:rsidRDefault="00550901" w:rsidP="00A93A01">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93A01">
        <w:rPr>
          <w:rFonts w:ascii="Times New Roman" w:eastAsia="Times New Roman" w:hAnsi="Times New Roman" w:cs="Times New Roman"/>
          <w:b/>
          <w:color w:val="000000" w:themeColor="text1"/>
          <w:sz w:val="28"/>
          <w:szCs w:val="28"/>
          <w:lang w:eastAsia="ar-SA"/>
        </w:rPr>
        <w:t xml:space="preserve">ПРОЕКТ ВНЕСЕНИЯ ИЗМЕНЕНИЙ В </w:t>
      </w:r>
    </w:p>
    <w:p w14:paraId="6D7E09C9" w14:textId="77777777" w:rsidR="00550901" w:rsidRPr="00A93A01" w:rsidRDefault="00550901" w:rsidP="00A93A01">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93A01">
        <w:rPr>
          <w:rFonts w:ascii="Times New Roman" w:eastAsia="Times New Roman" w:hAnsi="Times New Roman" w:cs="Times New Roman"/>
          <w:b/>
          <w:color w:val="000000" w:themeColor="text1"/>
          <w:sz w:val="28"/>
          <w:szCs w:val="28"/>
          <w:lang w:eastAsia="ar-SA"/>
        </w:rPr>
        <w:t>ПРАВИЛА ЗЕМЛЕПОЛЬЗОВАНИЯ И ЗАСТРОЙКИ</w:t>
      </w:r>
    </w:p>
    <w:p w14:paraId="174A59E2" w14:textId="2BA00D1F" w:rsidR="00550901" w:rsidRPr="00A93A01" w:rsidRDefault="007546BF" w:rsidP="00A93A01">
      <w:pPr>
        <w:widowControl w:val="0"/>
        <w:shd w:val="clear" w:color="auto" w:fill="FFFFFF"/>
        <w:snapToGrid w:val="0"/>
        <w:spacing w:before="0" w:after="0"/>
        <w:ind w:right="293"/>
        <w:jc w:val="center"/>
        <w:rPr>
          <w:rFonts w:ascii="Times New Roman" w:eastAsia="Times New Roman" w:hAnsi="Times New Roman" w:cs="Times New Roman"/>
          <w:b/>
          <w:color w:val="000000" w:themeColor="text1"/>
          <w:sz w:val="44"/>
          <w:szCs w:val="44"/>
          <w:lang w:eastAsia="ar-SA"/>
        </w:rPr>
      </w:pPr>
      <w:r w:rsidRPr="00A93A01">
        <w:rPr>
          <w:rFonts w:ascii="Times New Roman" w:eastAsia="Times New Roman" w:hAnsi="Times New Roman" w:cs="Times New Roman"/>
          <w:b/>
          <w:color w:val="000000" w:themeColor="text1"/>
          <w:sz w:val="44"/>
          <w:szCs w:val="44"/>
          <w:lang w:eastAsia="ar-SA"/>
        </w:rPr>
        <w:t>БОЛДЫРЕВСКОГО</w:t>
      </w:r>
      <w:r w:rsidR="00550901" w:rsidRPr="00A93A01">
        <w:rPr>
          <w:rFonts w:ascii="Times New Roman" w:eastAsia="Times New Roman" w:hAnsi="Times New Roman" w:cs="Times New Roman"/>
          <w:b/>
          <w:color w:val="000000" w:themeColor="text1"/>
          <w:sz w:val="44"/>
          <w:szCs w:val="44"/>
          <w:lang w:eastAsia="ar-SA"/>
        </w:rPr>
        <w:t xml:space="preserve"> СЕЛЬСКОГО ПОСЕЛЕНИЯ</w:t>
      </w:r>
    </w:p>
    <w:p w14:paraId="1A67024E" w14:textId="271E7B2B" w:rsidR="00550901" w:rsidRPr="00A93A01" w:rsidRDefault="007546BF" w:rsidP="00A93A01">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93A01">
        <w:rPr>
          <w:rFonts w:ascii="Times New Roman" w:eastAsia="Times New Roman" w:hAnsi="Times New Roman" w:cs="Times New Roman"/>
          <w:b/>
          <w:color w:val="000000" w:themeColor="text1"/>
          <w:sz w:val="28"/>
          <w:szCs w:val="28"/>
          <w:lang w:eastAsia="ar-SA"/>
        </w:rPr>
        <w:t>РОДИОНОВО-НЕСВЕТАЙСКОГО</w:t>
      </w:r>
      <w:r w:rsidR="00550901" w:rsidRPr="00A93A01">
        <w:rPr>
          <w:rFonts w:ascii="Times New Roman" w:eastAsia="Times New Roman" w:hAnsi="Times New Roman" w:cs="Times New Roman"/>
          <w:b/>
          <w:color w:val="000000" w:themeColor="text1"/>
          <w:sz w:val="28"/>
          <w:szCs w:val="28"/>
          <w:lang w:eastAsia="ar-SA"/>
        </w:rPr>
        <w:t xml:space="preserve"> РАЙОНА РОСТОВСКОЙ ОБЛАСТИ</w:t>
      </w:r>
    </w:p>
    <w:p w14:paraId="7CD01D95" w14:textId="77777777" w:rsidR="00550901" w:rsidRPr="00A93A01" w:rsidRDefault="00550901" w:rsidP="00A93A01">
      <w:pPr>
        <w:widowControl w:val="0"/>
        <w:shd w:val="clear" w:color="auto" w:fill="FFFFFF"/>
        <w:snapToGrid w:val="0"/>
        <w:spacing w:before="0" w:after="0"/>
        <w:ind w:right="293" w:firstLine="560"/>
        <w:jc w:val="center"/>
        <w:rPr>
          <w:rFonts w:ascii="Times New Roman" w:eastAsia="Times New Roman" w:hAnsi="Times New Roman" w:cs="Times New Roman"/>
          <w:color w:val="000000" w:themeColor="text1"/>
          <w:sz w:val="26"/>
          <w:szCs w:val="26"/>
          <w:lang w:eastAsia="ru-RU"/>
        </w:rPr>
      </w:pPr>
    </w:p>
    <w:p w14:paraId="2D68E76E" w14:textId="77777777" w:rsidR="00914D44" w:rsidRPr="00934532" w:rsidRDefault="00914D44" w:rsidP="00914D44">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sidRPr="00934532">
        <w:rPr>
          <w:rFonts w:ascii="Times New Roman" w:eastAsia="Times New Roman" w:hAnsi="Times New Roman" w:cs="Times New Roman"/>
          <w:sz w:val="24"/>
          <w:lang w:eastAsia="ar-SA"/>
        </w:rPr>
        <w:t>Порядок применения и внесения изменений</w:t>
      </w:r>
    </w:p>
    <w:p w14:paraId="26163FED" w14:textId="77777777" w:rsidR="00550901" w:rsidRPr="00A93A01" w:rsidRDefault="00550901" w:rsidP="00A93A01">
      <w:pPr>
        <w:widowControl w:val="0"/>
        <w:shd w:val="clear" w:color="auto" w:fill="FFFFFF"/>
        <w:tabs>
          <w:tab w:val="left" w:pos="5265"/>
        </w:tabs>
        <w:suppressAutoHyphens/>
        <w:overflowPunct w:val="0"/>
        <w:autoSpaceDE w:val="0"/>
        <w:spacing w:before="0" w:after="0"/>
        <w:ind w:right="-6"/>
        <w:rPr>
          <w:rFonts w:ascii="Times New Roman" w:eastAsia="Times New Roman" w:hAnsi="Times New Roman" w:cs="Times New Roman"/>
          <w:color w:val="000000" w:themeColor="text1"/>
          <w:sz w:val="24"/>
          <w:lang w:eastAsia="ar-SA"/>
        </w:rPr>
      </w:pPr>
      <w:r w:rsidRPr="00A93A01">
        <w:rPr>
          <w:rFonts w:ascii="Times New Roman" w:eastAsia="Times New Roman" w:hAnsi="Times New Roman" w:cs="Times New Roman"/>
          <w:color w:val="000000" w:themeColor="text1"/>
          <w:sz w:val="24"/>
          <w:lang w:eastAsia="ar-SA"/>
        </w:rPr>
        <w:tab/>
      </w:r>
    </w:p>
    <w:p w14:paraId="7D6B95CA" w14:textId="7B30D7EC" w:rsidR="00550901" w:rsidRPr="00A93A01" w:rsidRDefault="007546BF"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r w:rsidRPr="00A93A01">
        <w:rPr>
          <w:rFonts w:ascii="Times New Roman" w:eastAsia="Times New Roman" w:hAnsi="Times New Roman" w:cs="Times New Roman"/>
          <w:color w:val="000000" w:themeColor="text1"/>
          <w:sz w:val="24"/>
          <w:lang w:eastAsia="ar-SA"/>
        </w:rPr>
        <w:t>МК</w:t>
      </w:r>
      <w:r w:rsidR="00CD2341" w:rsidRPr="00A93A01">
        <w:rPr>
          <w:rFonts w:ascii="Times New Roman" w:eastAsia="Times New Roman" w:hAnsi="Times New Roman" w:cs="Times New Roman"/>
          <w:color w:val="000000" w:themeColor="text1"/>
          <w:sz w:val="24"/>
          <w:lang w:eastAsia="ar-SA"/>
        </w:rPr>
        <w:t xml:space="preserve"> № </w:t>
      </w:r>
      <w:r w:rsidRPr="00A93A01">
        <w:rPr>
          <w:rFonts w:ascii="Times New Roman" w:eastAsia="Times New Roman" w:hAnsi="Times New Roman" w:cs="Times New Roman"/>
          <w:color w:val="000000" w:themeColor="text1"/>
          <w:sz w:val="24"/>
          <w:lang w:eastAsia="ar-SA"/>
        </w:rPr>
        <w:t>27</w:t>
      </w:r>
    </w:p>
    <w:p w14:paraId="70FB433B" w14:textId="77777777" w:rsidR="005E6883" w:rsidRPr="00A93A01" w:rsidRDefault="005E6883"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235E5C3F" w14:textId="77777777" w:rsidR="00550901" w:rsidRPr="00A93A01" w:rsidRDefault="00550901"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724F30F5" w14:textId="77777777" w:rsidR="005E6883" w:rsidRPr="00A93A01" w:rsidRDefault="005E6883"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58165230"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B5BE250"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3F05FFF6"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4396598"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2ECF60DF"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4C40574"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4F12270E" w14:textId="724DB989"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2AD3A1C6" w14:textId="13F1FD14" w:rsidR="00316A14" w:rsidRPr="00A93A01" w:rsidRDefault="00316A14"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45869B11" w14:textId="57F7BADC" w:rsidR="00316A14" w:rsidRPr="00A93A01" w:rsidRDefault="00316A14"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55C86209" w14:textId="0365E47D" w:rsidR="00316A14" w:rsidRPr="00A93A01" w:rsidRDefault="00316A14"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527DDC7C" w14:textId="77777777" w:rsidR="00316A14" w:rsidRPr="00A93A01" w:rsidRDefault="00316A14"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06711DDB"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3C92FEE6" w14:textId="77777777" w:rsidR="00E4772C" w:rsidRPr="00A93A01" w:rsidRDefault="00E4772C"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E499B10" w14:textId="77777777" w:rsidR="006B301D" w:rsidRPr="00A93A01" w:rsidRDefault="006B301D"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18CEA907" w14:textId="77777777" w:rsidR="006B301D" w:rsidRPr="00A93A01" w:rsidRDefault="006B301D" w:rsidP="00A93A01">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roofErr w:type="spellStart"/>
      <w:r w:rsidRPr="00A93A01">
        <w:rPr>
          <w:rFonts w:ascii="Times New Roman" w:eastAsia="Times New Roman" w:hAnsi="Times New Roman" w:cs="Times New Roman"/>
          <w:color w:val="000000" w:themeColor="text1"/>
          <w:sz w:val="24"/>
          <w:lang w:eastAsia="ar-SA"/>
        </w:rPr>
        <w:t>Ростов</w:t>
      </w:r>
      <w:proofErr w:type="spellEnd"/>
      <w:r w:rsidRPr="00A93A01">
        <w:rPr>
          <w:rFonts w:ascii="Times New Roman" w:eastAsia="Times New Roman" w:hAnsi="Times New Roman" w:cs="Times New Roman"/>
          <w:color w:val="000000" w:themeColor="text1"/>
          <w:sz w:val="24"/>
          <w:lang w:eastAsia="ar-SA"/>
        </w:rPr>
        <w:t>-на-Дону</w:t>
      </w:r>
    </w:p>
    <w:p w14:paraId="4B3740E4" w14:textId="77777777" w:rsidR="006B301D" w:rsidRPr="00A93A01" w:rsidRDefault="006B301D" w:rsidP="00A93A01">
      <w:pPr>
        <w:widowControl w:val="0"/>
        <w:shd w:val="clear" w:color="auto" w:fill="FFFFFF"/>
        <w:suppressAutoHyphens/>
        <w:overflowPunct w:val="0"/>
        <w:autoSpaceDE w:val="0"/>
        <w:spacing w:before="0" w:after="0"/>
        <w:ind w:right="-6"/>
        <w:jc w:val="center"/>
        <w:rPr>
          <w:rFonts w:ascii="Times New Roman" w:hAnsi="Times New Roman" w:cs="Times New Roman"/>
          <w:color w:val="000000" w:themeColor="text1"/>
          <w:sz w:val="26"/>
          <w:szCs w:val="26"/>
        </w:rPr>
      </w:pPr>
      <w:r w:rsidRPr="00A93A01">
        <w:rPr>
          <w:rFonts w:ascii="Times New Roman" w:eastAsia="Times New Roman" w:hAnsi="Times New Roman" w:cs="Times New Roman"/>
          <w:color w:val="000000" w:themeColor="text1"/>
          <w:sz w:val="24"/>
          <w:lang w:eastAsia="ar-SA"/>
        </w:rPr>
        <w:t>20</w:t>
      </w:r>
      <w:r w:rsidR="00970770" w:rsidRPr="00A93A01">
        <w:rPr>
          <w:rFonts w:ascii="Times New Roman" w:eastAsia="Times New Roman" w:hAnsi="Times New Roman" w:cs="Times New Roman"/>
          <w:color w:val="000000" w:themeColor="text1"/>
          <w:sz w:val="24"/>
          <w:lang w:eastAsia="ar-SA"/>
        </w:rPr>
        <w:t>20</w:t>
      </w:r>
      <w:r w:rsidR="00A30A0F" w:rsidRPr="00A93A01">
        <w:rPr>
          <w:rFonts w:ascii="Times New Roman" w:eastAsia="Times New Roman" w:hAnsi="Times New Roman" w:cs="Times New Roman"/>
          <w:color w:val="000000" w:themeColor="text1"/>
          <w:sz w:val="24"/>
          <w:lang w:eastAsia="ar-SA"/>
        </w:rPr>
        <w:t xml:space="preserve"> </w:t>
      </w:r>
      <w:r w:rsidRPr="00A93A01">
        <w:rPr>
          <w:rFonts w:ascii="Times New Roman" w:eastAsia="Times New Roman" w:hAnsi="Times New Roman" w:cs="Times New Roman"/>
          <w:color w:val="000000" w:themeColor="text1"/>
          <w:sz w:val="24"/>
          <w:lang w:eastAsia="ar-SA"/>
        </w:rPr>
        <w:t>г.</w:t>
      </w:r>
      <w:r w:rsidRPr="00A93A01">
        <w:rPr>
          <w:rFonts w:ascii="Times New Roman" w:hAnsi="Times New Roman" w:cs="Times New Roman"/>
          <w:color w:val="000000" w:themeColor="text1"/>
          <w:sz w:val="26"/>
          <w:szCs w:val="26"/>
        </w:rPr>
        <w:br w:type="page"/>
      </w:r>
    </w:p>
    <w:p w14:paraId="3B9AB6F0" w14:textId="4196556C" w:rsidR="00206834" w:rsidRPr="00A93A01" w:rsidRDefault="00A428B3" w:rsidP="00A93A01">
      <w:pPr>
        <w:widowControl w:val="0"/>
        <w:shd w:val="clear" w:color="auto" w:fill="FFFFFF"/>
        <w:snapToGrid w:val="0"/>
        <w:ind w:right="293"/>
        <w:jc w:val="center"/>
        <w:rPr>
          <w:rFonts w:ascii="Times New Roman" w:eastAsia="Times New Roman" w:hAnsi="Times New Roman" w:cs="Times New Roman"/>
          <w:b/>
          <w:bCs/>
          <w:color w:val="000000" w:themeColor="text1"/>
          <w:sz w:val="26"/>
          <w:szCs w:val="26"/>
        </w:rPr>
      </w:pPr>
      <w:r w:rsidRPr="00A93A01">
        <w:rPr>
          <w:rFonts w:ascii="Times New Roman" w:eastAsia="Times New Roman" w:hAnsi="Times New Roman" w:cs="Times New Roman"/>
          <w:b/>
          <w:bCs/>
          <w:color w:val="000000" w:themeColor="text1"/>
          <w:sz w:val="26"/>
          <w:szCs w:val="26"/>
        </w:rPr>
        <w:lastRenderedPageBreak/>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242"/>
        <w:gridCol w:w="1133"/>
        <w:gridCol w:w="1413"/>
      </w:tblGrid>
      <w:tr w:rsidR="00A26F84" w:rsidRPr="00A93A01" w14:paraId="283F2C2E" w14:textId="77777777" w:rsidTr="0007065B">
        <w:trPr>
          <w:trHeight w:val="21"/>
        </w:trPr>
        <w:tc>
          <w:tcPr>
            <w:tcW w:w="298" w:type="pct"/>
            <w:vAlign w:val="center"/>
          </w:tcPr>
          <w:p w14:paraId="1F3DAF74" w14:textId="77777777" w:rsidR="00A26F84" w:rsidRPr="00A93A01" w:rsidRDefault="00A26F84" w:rsidP="00A93A01">
            <w:pPr>
              <w:spacing w:before="0" w:after="0"/>
              <w:ind w:left="-108"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п/п</w:t>
            </w:r>
          </w:p>
        </w:tc>
        <w:tc>
          <w:tcPr>
            <w:tcW w:w="3340" w:type="pct"/>
            <w:vAlign w:val="center"/>
          </w:tcPr>
          <w:p w14:paraId="1C80B090"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Наименование</w:t>
            </w:r>
          </w:p>
        </w:tc>
        <w:tc>
          <w:tcPr>
            <w:tcW w:w="606" w:type="pct"/>
            <w:vAlign w:val="center"/>
          </w:tcPr>
          <w:p w14:paraId="1002395D" w14:textId="77777777" w:rsidR="00A26F84" w:rsidRPr="00A93A01" w:rsidRDefault="00A26F84" w:rsidP="00A93A01">
            <w:pPr>
              <w:spacing w:before="0" w:after="0"/>
              <w:ind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Масштаб</w:t>
            </w:r>
          </w:p>
        </w:tc>
        <w:tc>
          <w:tcPr>
            <w:tcW w:w="756" w:type="pct"/>
            <w:vAlign w:val="center"/>
          </w:tcPr>
          <w:p w14:paraId="405F6F57"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Примечание</w:t>
            </w:r>
          </w:p>
        </w:tc>
      </w:tr>
      <w:tr w:rsidR="00A26F84" w:rsidRPr="00A93A01" w14:paraId="7007CB5C" w14:textId="77777777" w:rsidTr="0007065B">
        <w:trPr>
          <w:trHeight w:val="21"/>
        </w:trPr>
        <w:tc>
          <w:tcPr>
            <w:tcW w:w="5000" w:type="pct"/>
            <w:gridSpan w:val="4"/>
            <w:vAlign w:val="center"/>
          </w:tcPr>
          <w:p w14:paraId="1A8EB6CE"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b/>
                <w:color w:val="000000" w:themeColor="text1"/>
                <w:sz w:val="22"/>
                <w:szCs w:val="22"/>
              </w:rPr>
              <w:t>1. Текстовая часть</w:t>
            </w:r>
          </w:p>
        </w:tc>
      </w:tr>
      <w:tr w:rsidR="00A26F84" w:rsidRPr="00A93A01" w14:paraId="6A1C0262" w14:textId="77777777" w:rsidTr="0007065B">
        <w:trPr>
          <w:trHeight w:val="21"/>
        </w:trPr>
        <w:tc>
          <w:tcPr>
            <w:tcW w:w="298" w:type="pct"/>
            <w:vAlign w:val="center"/>
          </w:tcPr>
          <w:p w14:paraId="7611700B" w14:textId="77777777" w:rsidR="00A26F84" w:rsidRPr="00A93A01" w:rsidRDefault="00A26F84" w:rsidP="00A93A01">
            <w:pPr>
              <w:spacing w:before="0" w:after="0"/>
              <w:ind w:left="-108" w:right="-108"/>
              <w:jc w:val="center"/>
              <w:rPr>
                <w:rFonts w:ascii="Times New Roman" w:eastAsia="Times New Roman" w:hAnsi="Times New Roman" w:cs="Times New Roman"/>
                <w:color w:val="000000" w:themeColor="text1"/>
                <w:sz w:val="22"/>
                <w:szCs w:val="22"/>
              </w:rPr>
            </w:pPr>
          </w:p>
        </w:tc>
        <w:tc>
          <w:tcPr>
            <w:tcW w:w="3340" w:type="pct"/>
            <w:vAlign w:val="center"/>
          </w:tcPr>
          <w:p w14:paraId="16045E4B" w14:textId="77777777" w:rsidR="00A26F84" w:rsidRPr="00A93A01" w:rsidRDefault="00A26F84"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Пояснительная записка</w:t>
            </w:r>
          </w:p>
        </w:tc>
        <w:tc>
          <w:tcPr>
            <w:tcW w:w="606" w:type="pct"/>
            <w:vAlign w:val="center"/>
          </w:tcPr>
          <w:p w14:paraId="40A2264F" w14:textId="77777777" w:rsidR="00A26F84" w:rsidRPr="00A93A01" w:rsidRDefault="00A26F84" w:rsidP="00A93A01">
            <w:pPr>
              <w:spacing w:before="0" w:after="0"/>
              <w:ind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w:t>
            </w:r>
          </w:p>
        </w:tc>
        <w:tc>
          <w:tcPr>
            <w:tcW w:w="756" w:type="pct"/>
            <w:vMerge w:val="restart"/>
            <w:vAlign w:val="center"/>
          </w:tcPr>
          <w:p w14:paraId="27A46DFB"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Сшив формата А 4</w:t>
            </w:r>
          </w:p>
        </w:tc>
      </w:tr>
      <w:tr w:rsidR="00A26F84" w:rsidRPr="00A93A01" w14:paraId="267BA1AA" w14:textId="77777777" w:rsidTr="0007065B">
        <w:trPr>
          <w:trHeight w:val="21"/>
        </w:trPr>
        <w:tc>
          <w:tcPr>
            <w:tcW w:w="298" w:type="pct"/>
            <w:vAlign w:val="center"/>
          </w:tcPr>
          <w:p w14:paraId="4F945F63" w14:textId="068DCE61" w:rsidR="00A26F84" w:rsidRPr="00A93A01" w:rsidRDefault="00034607" w:rsidP="00A93A01">
            <w:pPr>
              <w:spacing w:before="0" w:after="0"/>
              <w:ind w:left="-108" w:right="-108"/>
              <w:jc w:val="center"/>
              <w:rPr>
                <w:rFonts w:ascii="Times New Roman" w:eastAsia="Times New Roman" w:hAnsi="Times New Roman" w:cs="Times New Roman"/>
                <w:color w:val="000000" w:themeColor="text1"/>
                <w:sz w:val="22"/>
                <w:szCs w:val="22"/>
                <w:lang w:val="en-US"/>
              </w:rPr>
            </w:pPr>
            <w:r w:rsidRPr="00A93A01">
              <w:rPr>
                <w:rFonts w:ascii="Times New Roman" w:eastAsia="Times New Roman" w:hAnsi="Times New Roman" w:cs="Times New Roman"/>
                <w:color w:val="000000" w:themeColor="text1"/>
                <w:sz w:val="22"/>
                <w:szCs w:val="22"/>
                <w:lang w:val="en-US"/>
              </w:rPr>
              <w:t>I</w:t>
            </w:r>
          </w:p>
        </w:tc>
        <w:tc>
          <w:tcPr>
            <w:tcW w:w="3340" w:type="pct"/>
            <w:vAlign w:val="center"/>
          </w:tcPr>
          <w:p w14:paraId="0A1C477D" w14:textId="77777777" w:rsidR="00A26F84" w:rsidRPr="00A93A01" w:rsidRDefault="00A26F84"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Порядок применения правил землепользования и застройки поселения и внесения в них изменений (корректировка)</w:t>
            </w:r>
          </w:p>
        </w:tc>
        <w:tc>
          <w:tcPr>
            <w:tcW w:w="606" w:type="pct"/>
          </w:tcPr>
          <w:p w14:paraId="79EF36D0" w14:textId="77777777" w:rsidR="00A26F84" w:rsidRPr="00A93A01" w:rsidRDefault="00A26F84" w:rsidP="00A93A01">
            <w:pPr>
              <w:spacing w:before="0" w:after="0"/>
              <w:ind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w:t>
            </w:r>
          </w:p>
        </w:tc>
        <w:tc>
          <w:tcPr>
            <w:tcW w:w="756" w:type="pct"/>
            <w:vMerge/>
            <w:vAlign w:val="center"/>
          </w:tcPr>
          <w:p w14:paraId="6916B070"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p>
        </w:tc>
      </w:tr>
      <w:tr w:rsidR="00A26F84" w:rsidRPr="00A93A01" w14:paraId="2B16F4FA" w14:textId="77777777" w:rsidTr="0007065B">
        <w:trPr>
          <w:trHeight w:val="21"/>
        </w:trPr>
        <w:tc>
          <w:tcPr>
            <w:tcW w:w="298" w:type="pct"/>
            <w:vAlign w:val="center"/>
          </w:tcPr>
          <w:p w14:paraId="6FF5BC97" w14:textId="1A7EEFB9" w:rsidR="00A26F84" w:rsidRPr="00A93A01" w:rsidRDefault="00034607" w:rsidP="00A93A01">
            <w:pPr>
              <w:spacing w:before="0" w:after="0"/>
              <w:ind w:left="-108" w:right="-108"/>
              <w:jc w:val="center"/>
              <w:rPr>
                <w:rFonts w:ascii="Times New Roman" w:eastAsia="Times New Roman" w:hAnsi="Times New Roman" w:cs="Times New Roman"/>
                <w:color w:val="000000" w:themeColor="text1"/>
                <w:sz w:val="22"/>
                <w:szCs w:val="22"/>
                <w:lang w:val="en-US"/>
              </w:rPr>
            </w:pPr>
            <w:r w:rsidRPr="00A93A01">
              <w:rPr>
                <w:rFonts w:ascii="Times New Roman" w:eastAsia="Times New Roman" w:hAnsi="Times New Roman" w:cs="Times New Roman"/>
                <w:color w:val="000000" w:themeColor="text1"/>
                <w:sz w:val="22"/>
                <w:szCs w:val="22"/>
                <w:lang w:val="en-US"/>
              </w:rPr>
              <w:t>II</w:t>
            </w:r>
          </w:p>
        </w:tc>
        <w:tc>
          <w:tcPr>
            <w:tcW w:w="3340" w:type="pct"/>
            <w:vAlign w:val="center"/>
          </w:tcPr>
          <w:p w14:paraId="4150D1C9" w14:textId="77777777" w:rsidR="00A26F84" w:rsidRPr="00A93A01" w:rsidRDefault="00A26F84"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градостроительного зонирования</w:t>
            </w:r>
          </w:p>
        </w:tc>
        <w:tc>
          <w:tcPr>
            <w:tcW w:w="606" w:type="pct"/>
          </w:tcPr>
          <w:p w14:paraId="548CD945" w14:textId="77777777" w:rsidR="00A26F84" w:rsidRPr="00A93A01" w:rsidRDefault="00A26F84" w:rsidP="00A93A01">
            <w:pPr>
              <w:spacing w:before="0" w:after="0"/>
              <w:ind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w:t>
            </w:r>
          </w:p>
        </w:tc>
        <w:tc>
          <w:tcPr>
            <w:tcW w:w="756" w:type="pct"/>
            <w:vMerge/>
            <w:vAlign w:val="center"/>
          </w:tcPr>
          <w:p w14:paraId="3A781052"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p>
        </w:tc>
      </w:tr>
      <w:tr w:rsidR="00A26F84" w:rsidRPr="00A93A01" w14:paraId="2C24715F" w14:textId="77777777" w:rsidTr="0007065B">
        <w:trPr>
          <w:trHeight w:val="21"/>
        </w:trPr>
        <w:tc>
          <w:tcPr>
            <w:tcW w:w="298" w:type="pct"/>
            <w:vAlign w:val="center"/>
          </w:tcPr>
          <w:p w14:paraId="2AC0F6D5" w14:textId="33ADD69D" w:rsidR="00A26F84" w:rsidRPr="00A93A01" w:rsidRDefault="00034607" w:rsidP="00A93A01">
            <w:pPr>
              <w:spacing w:before="0" w:after="0"/>
              <w:ind w:left="-108" w:right="-108"/>
              <w:jc w:val="center"/>
              <w:rPr>
                <w:rFonts w:ascii="Times New Roman" w:eastAsia="Times New Roman" w:hAnsi="Times New Roman" w:cs="Times New Roman"/>
                <w:color w:val="000000" w:themeColor="text1"/>
                <w:sz w:val="22"/>
                <w:szCs w:val="22"/>
                <w:lang w:val="en-US"/>
              </w:rPr>
            </w:pPr>
            <w:r w:rsidRPr="00A93A01">
              <w:rPr>
                <w:rFonts w:ascii="Times New Roman" w:eastAsia="Times New Roman" w:hAnsi="Times New Roman" w:cs="Times New Roman"/>
                <w:color w:val="000000" w:themeColor="text1"/>
                <w:sz w:val="22"/>
                <w:szCs w:val="22"/>
                <w:lang w:val="en-US"/>
              </w:rPr>
              <w:t>III</w:t>
            </w:r>
          </w:p>
        </w:tc>
        <w:tc>
          <w:tcPr>
            <w:tcW w:w="3340" w:type="pct"/>
            <w:vAlign w:val="center"/>
          </w:tcPr>
          <w:p w14:paraId="47CA2551" w14:textId="77777777" w:rsidR="00A26F84" w:rsidRPr="00A93A01" w:rsidRDefault="00A26F84"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Градостроительные регламенты</w:t>
            </w:r>
          </w:p>
        </w:tc>
        <w:tc>
          <w:tcPr>
            <w:tcW w:w="606" w:type="pct"/>
          </w:tcPr>
          <w:p w14:paraId="31066965" w14:textId="77777777" w:rsidR="00A26F84" w:rsidRPr="00A93A01" w:rsidRDefault="00A26F84" w:rsidP="00A93A01">
            <w:pPr>
              <w:spacing w:before="0" w:after="0"/>
              <w:ind w:right="-108"/>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w:t>
            </w:r>
          </w:p>
        </w:tc>
        <w:tc>
          <w:tcPr>
            <w:tcW w:w="756" w:type="pct"/>
            <w:vMerge/>
            <w:vAlign w:val="center"/>
          </w:tcPr>
          <w:p w14:paraId="5E0620C8"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p>
        </w:tc>
      </w:tr>
      <w:tr w:rsidR="00A26F84" w:rsidRPr="00A93A01" w14:paraId="589B013A" w14:textId="77777777" w:rsidTr="0007065B">
        <w:trPr>
          <w:trHeight w:val="21"/>
        </w:trPr>
        <w:tc>
          <w:tcPr>
            <w:tcW w:w="5000" w:type="pct"/>
            <w:gridSpan w:val="4"/>
            <w:vAlign w:val="center"/>
          </w:tcPr>
          <w:p w14:paraId="0D1E25C0"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b/>
                <w:color w:val="000000" w:themeColor="text1"/>
                <w:sz w:val="22"/>
                <w:szCs w:val="22"/>
              </w:rPr>
              <w:t>2. Графические материалы</w:t>
            </w:r>
          </w:p>
        </w:tc>
      </w:tr>
      <w:tr w:rsidR="00A26F84" w:rsidRPr="00A93A01" w14:paraId="68D7A0FA" w14:textId="77777777" w:rsidTr="0007065B">
        <w:trPr>
          <w:trHeight w:val="21"/>
        </w:trPr>
        <w:tc>
          <w:tcPr>
            <w:tcW w:w="298" w:type="pct"/>
            <w:vAlign w:val="center"/>
          </w:tcPr>
          <w:p w14:paraId="4D8AFD0A"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1</w:t>
            </w:r>
          </w:p>
        </w:tc>
        <w:tc>
          <w:tcPr>
            <w:tcW w:w="3340" w:type="pct"/>
            <w:vAlign w:val="center"/>
          </w:tcPr>
          <w:p w14:paraId="681A42D8" w14:textId="4C55DFAC" w:rsidR="00A26F84" w:rsidRPr="00A93A01" w:rsidRDefault="00A26F84"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w:t>
            </w:r>
            <w:proofErr w:type="spellStart"/>
            <w:r w:rsidR="007546BF" w:rsidRPr="00A93A01">
              <w:rPr>
                <w:rFonts w:ascii="Times New Roman" w:eastAsia="Times New Roman" w:hAnsi="Times New Roman" w:cs="Times New Roman"/>
                <w:color w:val="000000" w:themeColor="text1"/>
                <w:sz w:val="22"/>
                <w:szCs w:val="22"/>
              </w:rPr>
              <w:t>Болдыревского</w:t>
            </w:r>
            <w:proofErr w:type="spellEnd"/>
            <w:r w:rsidRPr="00A93A01">
              <w:rPr>
                <w:rFonts w:ascii="Times New Roman" w:eastAsia="Times New Roman" w:hAnsi="Times New Roman" w:cs="Times New Roman"/>
                <w:color w:val="000000" w:themeColor="text1"/>
                <w:sz w:val="22"/>
                <w:szCs w:val="22"/>
              </w:rPr>
              <w:t xml:space="preserve"> сельского поселения</w:t>
            </w:r>
          </w:p>
        </w:tc>
        <w:tc>
          <w:tcPr>
            <w:tcW w:w="606" w:type="pct"/>
            <w:vAlign w:val="center"/>
          </w:tcPr>
          <w:p w14:paraId="52834CFB" w14:textId="77777777" w:rsidR="00A26F84" w:rsidRPr="00A93A01" w:rsidRDefault="00A26F84"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1:25 000</w:t>
            </w:r>
          </w:p>
        </w:tc>
        <w:tc>
          <w:tcPr>
            <w:tcW w:w="756" w:type="pct"/>
            <w:vAlign w:val="center"/>
          </w:tcPr>
          <w:p w14:paraId="122D2456"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A26F84" w:rsidRPr="00A93A01" w14:paraId="4B862783" w14:textId="77777777" w:rsidTr="0007065B">
        <w:trPr>
          <w:trHeight w:val="21"/>
        </w:trPr>
        <w:tc>
          <w:tcPr>
            <w:tcW w:w="298" w:type="pct"/>
            <w:vAlign w:val="center"/>
          </w:tcPr>
          <w:p w14:paraId="33477754" w14:textId="77777777"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2</w:t>
            </w:r>
          </w:p>
        </w:tc>
        <w:tc>
          <w:tcPr>
            <w:tcW w:w="3340" w:type="pct"/>
            <w:vAlign w:val="center"/>
          </w:tcPr>
          <w:p w14:paraId="57B9A98E" w14:textId="1572B130" w:rsidR="00A26F84"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Болдыревка</w:t>
            </w:r>
          </w:p>
        </w:tc>
        <w:tc>
          <w:tcPr>
            <w:tcW w:w="606" w:type="pct"/>
            <w:vAlign w:val="center"/>
          </w:tcPr>
          <w:p w14:paraId="08AA96D7" w14:textId="77777777" w:rsidR="00A26F84" w:rsidRPr="00A93A01" w:rsidRDefault="00A26F84"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136958F3" w14:textId="0727EA7F" w:rsidR="00A26F84" w:rsidRPr="00A93A01" w:rsidRDefault="00A26F84"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Чертеж на </w:t>
            </w:r>
            <w:r w:rsidR="000532F1" w:rsidRPr="00A93A01">
              <w:rPr>
                <w:rFonts w:ascii="Times New Roman" w:eastAsia="Times New Roman" w:hAnsi="Times New Roman" w:cs="Times New Roman"/>
                <w:color w:val="000000" w:themeColor="text1"/>
                <w:sz w:val="22"/>
                <w:szCs w:val="22"/>
              </w:rPr>
              <w:t>1 листе</w:t>
            </w:r>
          </w:p>
        </w:tc>
      </w:tr>
      <w:tr w:rsidR="000532F1" w:rsidRPr="00A93A01" w14:paraId="6DDE9949" w14:textId="77777777" w:rsidTr="0007065B">
        <w:trPr>
          <w:trHeight w:val="21"/>
        </w:trPr>
        <w:tc>
          <w:tcPr>
            <w:tcW w:w="298" w:type="pct"/>
            <w:vAlign w:val="center"/>
          </w:tcPr>
          <w:p w14:paraId="74A6A022"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3</w:t>
            </w:r>
          </w:p>
        </w:tc>
        <w:tc>
          <w:tcPr>
            <w:tcW w:w="3340" w:type="pct"/>
            <w:vAlign w:val="center"/>
          </w:tcPr>
          <w:p w14:paraId="375A267F" w14:textId="6C0440E6"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93A01">
              <w:rPr>
                <w:rFonts w:ascii="Times New Roman" w:eastAsia="Times New Roman" w:hAnsi="Times New Roman" w:cs="Times New Roman"/>
                <w:color w:val="000000" w:themeColor="text1"/>
                <w:sz w:val="22"/>
                <w:szCs w:val="22"/>
              </w:rPr>
              <w:t>Дарьевка</w:t>
            </w:r>
            <w:proofErr w:type="spellEnd"/>
          </w:p>
        </w:tc>
        <w:tc>
          <w:tcPr>
            <w:tcW w:w="606" w:type="pct"/>
            <w:vAlign w:val="center"/>
          </w:tcPr>
          <w:p w14:paraId="1883B094" w14:textId="4CEA1C3C"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0F19DA76" w14:textId="4C49FC4B"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5F892A4C" w14:textId="77777777" w:rsidTr="0007065B">
        <w:trPr>
          <w:trHeight w:val="21"/>
        </w:trPr>
        <w:tc>
          <w:tcPr>
            <w:tcW w:w="298" w:type="pct"/>
            <w:vAlign w:val="center"/>
          </w:tcPr>
          <w:p w14:paraId="0FAB7D1C"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4</w:t>
            </w:r>
          </w:p>
        </w:tc>
        <w:tc>
          <w:tcPr>
            <w:tcW w:w="3340" w:type="pct"/>
            <w:vAlign w:val="center"/>
          </w:tcPr>
          <w:p w14:paraId="40EB4AC0" w14:textId="7A3A95D0"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х. Таврический №20</w:t>
            </w:r>
          </w:p>
        </w:tc>
        <w:tc>
          <w:tcPr>
            <w:tcW w:w="606" w:type="pct"/>
            <w:vAlign w:val="center"/>
          </w:tcPr>
          <w:p w14:paraId="1D9F8EB4" w14:textId="58736870"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0D3258E6" w14:textId="5E7A7A43"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4B3A9D56" w14:textId="77777777" w:rsidTr="0007065B">
        <w:trPr>
          <w:trHeight w:val="21"/>
        </w:trPr>
        <w:tc>
          <w:tcPr>
            <w:tcW w:w="298" w:type="pct"/>
            <w:vAlign w:val="center"/>
          </w:tcPr>
          <w:p w14:paraId="2C288F09"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5</w:t>
            </w:r>
          </w:p>
        </w:tc>
        <w:tc>
          <w:tcPr>
            <w:tcW w:w="3340" w:type="pct"/>
            <w:vAlign w:val="center"/>
          </w:tcPr>
          <w:p w14:paraId="2B04158D" w14:textId="349239E2"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93A01">
              <w:rPr>
                <w:rFonts w:ascii="Times New Roman" w:eastAsia="Times New Roman" w:hAnsi="Times New Roman" w:cs="Times New Roman"/>
                <w:color w:val="000000" w:themeColor="text1"/>
                <w:sz w:val="22"/>
                <w:szCs w:val="22"/>
              </w:rPr>
              <w:t>Бурбуки</w:t>
            </w:r>
            <w:proofErr w:type="spellEnd"/>
          </w:p>
        </w:tc>
        <w:tc>
          <w:tcPr>
            <w:tcW w:w="606" w:type="pct"/>
            <w:vAlign w:val="center"/>
          </w:tcPr>
          <w:p w14:paraId="56BB8E6C" w14:textId="1BB1338F"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7453BB05" w14:textId="7813B8E8"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1DF8D216" w14:textId="77777777" w:rsidTr="0007065B">
        <w:trPr>
          <w:trHeight w:val="21"/>
        </w:trPr>
        <w:tc>
          <w:tcPr>
            <w:tcW w:w="298" w:type="pct"/>
            <w:vAlign w:val="center"/>
          </w:tcPr>
          <w:p w14:paraId="22B2C316"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6</w:t>
            </w:r>
          </w:p>
        </w:tc>
        <w:tc>
          <w:tcPr>
            <w:tcW w:w="3340" w:type="pct"/>
            <w:vAlign w:val="center"/>
          </w:tcPr>
          <w:p w14:paraId="3EF2EA79" w14:textId="68C36D8A"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93A01">
              <w:rPr>
                <w:rFonts w:ascii="Times New Roman" w:eastAsia="Times New Roman" w:hAnsi="Times New Roman" w:cs="Times New Roman"/>
                <w:color w:val="000000" w:themeColor="text1"/>
                <w:sz w:val="22"/>
                <w:szCs w:val="22"/>
              </w:rPr>
              <w:t>Нижнесоленый</w:t>
            </w:r>
            <w:proofErr w:type="spellEnd"/>
          </w:p>
        </w:tc>
        <w:tc>
          <w:tcPr>
            <w:tcW w:w="606" w:type="pct"/>
            <w:vAlign w:val="center"/>
          </w:tcPr>
          <w:p w14:paraId="081A08BD" w14:textId="27A992D2"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69CDF9E6" w14:textId="2F72438E"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589AFBCE" w14:textId="77777777" w:rsidTr="0007065B">
        <w:trPr>
          <w:trHeight w:val="21"/>
        </w:trPr>
        <w:tc>
          <w:tcPr>
            <w:tcW w:w="298" w:type="pct"/>
            <w:vAlign w:val="center"/>
          </w:tcPr>
          <w:p w14:paraId="6DA04E30"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7</w:t>
            </w:r>
          </w:p>
        </w:tc>
        <w:tc>
          <w:tcPr>
            <w:tcW w:w="3340" w:type="pct"/>
            <w:vAlign w:val="center"/>
          </w:tcPr>
          <w:p w14:paraId="39E46A1E" w14:textId="2C4E2A31"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Новотроицкий</w:t>
            </w:r>
          </w:p>
        </w:tc>
        <w:tc>
          <w:tcPr>
            <w:tcW w:w="606" w:type="pct"/>
            <w:vAlign w:val="center"/>
          </w:tcPr>
          <w:p w14:paraId="0AC7E348" w14:textId="4D965A14"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31670797" w14:textId="1C0A93A6"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5C357ED8" w14:textId="77777777" w:rsidTr="0007065B">
        <w:trPr>
          <w:trHeight w:val="21"/>
        </w:trPr>
        <w:tc>
          <w:tcPr>
            <w:tcW w:w="298" w:type="pct"/>
            <w:vAlign w:val="center"/>
          </w:tcPr>
          <w:p w14:paraId="3B2D41C0" w14:textId="07B200DA"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8</w:t>
            </w:r>
          </w:p>
        </w:tc>
        <w:tc>
          <w:tcPr>
            <w:tcW w:w="3340" w:type="pct"/>
            <w:vAlign w:val="center"/>
          </w:tcPr>
          <w:p w14:paraId="5240297B" w14:textId="4DB55239"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93A01">
              <w:rPr>
                <w:rFonts w:ascii="Times New Roman" w:eastAsia="Times New Roman" w:hAnsi="Times New Roman" w:cs="Times New Roman"/>
                <w:color w:val="000000" w:themeColor="text1"/>
                <w:sz w:val="22"/>
                <w:szCs w:val="22"/>
              </w:rPr>
              <w:t>Краснознаменка</w:t>
            </w:r>
            <w:proofErr w:type="spellEnd"/>
          </w:p>
        </w:tc>
        <w:tc>
          <w:tcPr>
            <w:tcW w:w="606" w:type="pct"/>
            <w:vAlign w:val="center"/>
          </w:tcPr>
          <w:p w14:paraId="02843F82" w14:textId="5CCF0DBC"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26852051" w14:textId="0E4EDB9D"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1D4046CC" w14:textId="77777777" w:rsidTr="0007065B">
        <w:trPr>
          <w:trHeight w:val="21"/>
        </w:trPr>
        <w:tc>
          <w:tcPr>
            <w:tcW w:w="298" w:type="pct"/>
            <w:vAlign w:val="center"/>
          </w:tcPr>
          <w:p w14:paraId="31411755" w14:textId="6A341AD2"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9</w:t>
            </w:r>
          </w:p>
        </w:tc>
        <w:tc>
          <w:tcPr>
            <w:tcW w:w="3340" w:type="pct"/>
            <w:vAlign w:val="center"/>
          </w:tcPr>
          <w:p w14:paraId="2928E6DB" w14:textId="402025EE"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Поповка</w:t>
            </w:r>
          </w:p>
        </w:tc>
        <w:tc>
          <w:tcPr>
            <w:tcW w:w="606" w:type="pct"/>
            <w:vAlign w:val="center"/>
          </w:tcPr>
          <w:p w14:paraId="212D2445" w14:textId="024BC23F"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5BD53432" w14:textId="2F67A4CF"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1F647FAF" w14:textId="77777777" w:rsidTr="0007065B">
        <w:trPr>
          <w:trHeight w:val="21"/>
        </w:trPr>
        <w:tc>
          <w:tcPr>
            <w:tcW w:w="298" w:type="pct"/>
            <w:vAlign w:val="center"/>
          </w:tcPr>
          <w:p w14:paraId="1D193614" w14:textId="6F6B4EAE"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10</w:t>
            </w:r>
          </w:p>
        </w:tc>
        <w:tc>
          <w:tcPr>
            <w:tcW w:w="3340" w:type="pct"/>
            <w:vAlign w:val="center"/>
          </w:tcPr>
          <w:p w14:paraId="6B3C6E7C" w14:textId="2C5BF168"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93A01">
              <w:rPr>
                <w:rFonts w:ascii="Times New Roman" w:eastAsia="Times New Roman" w:hAnsi="Times New Roman" w:cs="Times New Roman"/>
                <w:color w:val="000000" w:themeColor="text1"/>
                <w:sz w:val="22"/>
                <w:szCs w:val="22"/>
              </w:rPr>
              <w:t>Греково</w:t>
            </w:r>
            <w:proofErr w:type="spellEnd"/>
            <w:r w:rsidRPr="00A93A01">
              <w:rPr>
                <w:rFonts w:ascii="Times New Roman" w:eastAsia="Times New Roman" w:hAnsi="Times New Roman" w:cs="Times New Roman"/>
                <w:color w:val="000000" w:themeColor="text1"/>
                <w:sz w:val="22"/>
                <w:szCs w:val="22"/>
              </w:rPr>
              <w:t>-Балка</w:t>
            </w:r>
          </w:p>
        </w:tc>
        <w:tc>
          <w:tcPr>
            <w:tcW w:w="606" w:type="pct"/>
            <w:vAlign w:val="center"/>
          </w:tcPr>
          <w:p w14:paraId="0867875B" w14:textId="362A5C57"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06C06EBA" w14:textId="1225367F"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5EF29311" w14:textId="77777777" w:rsidTr="0007065B">
        <w:trPr>
          <w:trHeight w:val="21"/>
        </w:trPr>
        <w:tc>
          <w:tcPr>
            <w:tcW w:w="298" w:type="pct"/>
            <w:vAlign w:val="center"/>
          </w:tcPr>
          <w:p w14:paraId="11CEAB9B" w14:textId="58C41BDC"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11</w:t>
            </w:r>
          </w:p>
        </w:tc>
        <w:tc>
          <w:tcPr>
            <w:tcW w:w="3340" w:type="pct"/>
            <w:vAlign w:val="center"/>
          </w:tcPr>
          <w:p w14:paraId="409A0C8F" w14:textId="5E48E35E"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Вишневка</w:t>
            </w:r>
          </w:p>
        </w:tc>
        <w:tc>
          <w:tcPr>
            <w:tcW w:w="606" w:type="pct"/>
            <w:vAlign w:val="center"/>
          </w:tcPr>
          <w:p w14:paraId="70E0AD14" w14:textId="38A86527"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765CBE04" w14:textId="2F3D59CB"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15878575" w14:textId="77777777" w:rsidTr="0007065B">
        <w:trPr>
          <w:trHeight w:val="21"/>
        </w:trPr>
        <w:tc>
          <w:tcPr>
            <w:tcW w:w="298" w:type="pct"/>
            <w:vAlign w:val="center"/>
          </w:tcPr>
          <w:p w14:paraId="6D1B7EBB" w14:textId="6207D180"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12</w:t>
            </w:r>
          </w:p>
        </w:tc>
        <w:tc>
          <w:tcPr>
            <w:tcW w:w="3340" w:type="pct"/>
            <w:vAlign w:val="center"/>
          </w:tcPr>
          <w:p w14:paraId="52D9B8A7" w14:textId="2D477D05"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Красильников</w:t>
            </w:r>
          </w:p>
        </w:tc>
        <w:tc>
          <w:tcPr>
            <w:tcW w:w="606" w:type="pct"/>
            <w:vAlign w:val="center"/>
          </w:tcPr>
          <w:p w14:paraId="058DCE17" w14:textId="5FAA854E"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М 1:5 000</w:t>
            </w:r>
          </w:p>
        </w:tc>
        <w:tc>
          <w:tcPr>
            <w:tcW w:w="756" w:type="pct"/>
            <w:vAlign w:val="center"/>
          </w:tcPr>
          <w:p w14:paraId="2C27FFA7" w14:textId="2BC8E2E5"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Чертеж на 1 листе</w:t>
            </w:r>
          </w:p>
        </w:tc>
      </w:tr>
      <w:tr w:rsidR="000532F1" w:rsidRPr="00A93A01" w14:paraId="383FD611" w14:textId="77777777" w:rsidTr="0007065B">
        <w:trPr>
          <w:trHeight w:val="21"/>
        </w:trPr>
        <w:tc>
          <w:tcPr>
            <w:tcW w:w="5000" w:type="pct"/>
            <w:gridSpan w:val="4"/>
            <w:vAlign w:val="center"/>
          </w:tcPr>
          <w:p w14:paraId="4CBAE068"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b/>
                <w:color w:val="000000" w:themeColor="text1"/>
                <w:sz w:val="22"/>
                <w:szCs w:val="22"/>
              </w:rPr>
              <w:t>3. Описание границ территориальных зон</w:t>
            </w:r>
          </w:p>
        </w:tc>
      </w:tr>
      <w:tr w:rsidR="000532F1" w:rsidRPr="00A93A01" w14:paraId="6D55EBED" w14:textId="77777777" w:rsidTr="0007065B">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04040D51"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p>
        </w:tc>
        <w:tc>
          <w:tcPr>
            <w:tcW w:w="3340" w:type="pct"/>
            <w:tcBorders>
              <w:top w:val="single" w:sz="4" w:space="0" w:color="auto"/>
              <w:left w:val="single" w:sz="4" w:space="0" w:color="auto"/>
              <w:bottom w:val="single" w:sz="4" w:space="0" w:color="auto"/>
              <w:right w:val="single" w:sz="4" w:space="0" w:color="auto"/>
            </w:tcBorders>
          </w:tcPr>
          <w:p w14:paraId="2A7F8650" w14:textId="77777777" w:rsidR="000532F1" w:rsidRPr="00A93A01" w:rsidRDefault="000532F1" w:rsidP="00A93A01">
            <w:pPr>
              <w:spacing w:before="0" w:after="0"/>
              <w:rPr>
                <w:rFonts w:ascii="Times New Roman" w:eastAsia="Times New Roman" w:hAnsi="Times New Roman" w:cs="Times New Roman"/>
                <w:color w:val="000000" w:themeColor="text1"/>
                <w:sz w:val="22"/>
                <w:szCs w:val="22"/>
              </w:rPr>
            </w:pPr>
            <w:r w:rsidRPr="00A93A01">
              <w:rPr>
                <w:rFonts w:ascii="Times New Roman" w:hAnsi="Times New Roman" w:cs="Times New Roman"/>
                <w:color w:val="000000" w:themeColor="text1"/>
                <w:sz w:val="22"/>
                <w:szCs w:val="22"/>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79507324" w14:textId="77777777"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p>
        </w:tc>
        <w:tc>
          <w:tcPr>
            <w:tcW w:w="756" w:type="pct"/>
            <w:vMerge w:val="restart"/>
            <w:tcBorders>
              <w:top w:val="single" w:sz="4" w:space="0" w:color="auto"/>
              <w:left w:val="single" w:sz="4" w:space="0" w:color="auto"/>
              <w:right w:val="single" w:sz="4" w:space="0" w:color="auto"/>
            </w:tcBorders>
          </w:tcPr>
          <w:p w14:paraId="1E5E223E"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p>
          <w:p w14:paraId="1C54693C"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r w:rsidRPr="00A93A01">
              <w:rPr>
                <w:rFonts w:ascii="Times New Roman" w:eastAsia="Times New Roman" w:hAnsi="Times New Roman" w:cs="Times New Roman"/>
                <w:color w:val="000000" w:themeColor="text1"/>
                <w:sz w:val="22"/>
                <w:szCs w:val="22"/>
              </w:rPr>
              <w:t>Сшив формата А 4</w:t>
            </w:r>
          </w:p>
        </w:tc>
      </w:tr>
      <w:tr w:rsidR="000532F1" w:rsidRPr="00A93A01" w14:paraId="478093F9" w14:textId="77777777" w:rsidTr="0007065B">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1448C7BB"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p>
        </w:tc>
        <w:tc>
          <w:tcPr>
            <w:tcW w:w="3340" w:type="pct"/>
            <w:tcBorders>
              <w:top w:val="single" w:sz="4" w:space="0" w:color="auto"/>
              <w:left w:val="single" w:sz="4" w:space="0" w:color="auto"/>
              <w:bottom w:val="single" w:sz="4" w:space="0" w:color="auto"/>
              <w:right w:val="single" w:sz="4" w:space="0" w:color="auto"/>
            </w:tcBorders>
          </w:tcPr>
          <w:p w14:paraId="47230250" w14:textId="77777777" w:rsidR="000532F1" w:rsidRPr="00A93A01" w:rsidRDefault="000532F1" w:rsidP="00A93A01">
            <w:pPr>
              <w:spacing w:before="0" w:after="0"/>
              <w:rPr>
                <w:rFonts w:ascii="Times New Roman" w:hAnsi="Times New Roman" w:cs="Times New Roman"/>
                <w:color w:val="000000" w:themeColor="text1"/>
                <w:sz w:val="22"/>
                <w:szCs w:val="22"/>
              </w:rPr>
            </w:pPr>
            <w:r w:rsidRPr="00A93A01">
              <w:rPr>
                <w:rFonts w:ascii="Times New Roman" w:hAnsi="Times New Roman" w:cs="Times New Roman"/>
                <w:color w:val="000000" w:themeColor="text1"/>
                <w:sz w:val="22"/>
                <w:szCs w:val="22"/>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251C8571" w14:textId="77777777" w:rsidR="000532F1" w:rsidRPr="00A93A01" w:rsidRDefault="000532F1" w:rsidP="00A93A01">
            <w:pPr>
              <w:spacing w:before="0" w:after="0"/>
              <w:ind w:right="-108"/>
              <w:rPr>
                <w:rFonts w:ascii="Times New Roman" w:eastAsia="Times New Roman" w:hAnsi="Times New Roman" w:cs="Times New Roman"/>
                <w:color w:val="000000" w:themeColor="text1"/>
                <w:sz w:val="22"/>
                <w:szCs w:val="22"/>
              </w:rPr>
            </w:pPr>
          </w:p>
        </w:tc>
        <w:tc>
          <w:tcPr>
            <w:tcW w:w="756" w:type="pct"/>
            <w:vMerge/>
            <w:tcBorders>
              <w:left w:val="single" w:sz="4" w:space="0" w:color="auto"/>
              <w:right w:val="single" w:sz="4" w:space="0" w:color="auto"/>
            </w:tcBorders>
          </w:tcPr>
          <w:p w14:paraId="5237F360" w14:textId="77777777" w:rsidR="000532F1" w:rsidRPr="00A93A01" w:rsidRDefault="000532F1" w:rsidP="00A93A01">
            <w:pPr>
              <w:spacing w:before="0" w:after="0"/>
              <w:jc w:val="center"/>
              <w:rPr>
                <w:rFonts w:ascii="Times New Roman" w:eastAsia="Times New Roman" w:hAnsi="Times New Roman" w:cs="Times New Roman"/>
                <w:color w:val="000000" w:themeColor="text1"/>
                <w:sz w:val="22"/>
                <w:szCs w:val="22"/>
              </w:rPr>
            </w:pPr>
          </w:p>
        </w:tc>
      </w:tr>
    </w:tbl>
    <w:p w14:paraId="6FACA8F4" w14:textId="77777777" w:rsidR="003E78BE" w:rsidRPr="00A93A01" w:rsidRDefault="003E78BE" w:rsidP="00A93A01">
      <w:pPr>
        <w:spacing w:before="60" w:after="60" w:line="360" w:lineRule="auto"/>
        <w:ind w:firstLine="851"/>
        <w:jc w:val="both"/>
        <w:rPr>
          <w:rFonts w:ascii="Times New Roman" w:hAnsi="Times New Roman" w:cs="Times New Roman"/>
          <w:color w:val="000000" w:themeColor="text1"/>
          <w:sz w:val="24"/>
          <w:szCs w:val="24"/>
        </w:rPr>
      </w:pPr>
    </w:p>
    <w:p w14:paraId="2AB99917" w14:textId="77777777" w:rsidR="00A26F84" w:rsidRPr="00A93A01" w:rsidRDefault="00A26F84" w:rsidP="00A93A01">
      <w:pPr>
        <w:spacing w:before="60" w:after="60" w:line="360" w:lineRule="auto"/>
        <w:ind w:firstLine="851"/>
        <w:jc w:val="both"/>
        <w:rPr>
          <w:rFonts w:ascii="Times New Roman" w:hAnsi="Times New Roman" w:cs="Times New Roman"/>
          <w:color w:val="000000" w:themeColor="text1"/>
          <w:sz w:val="24"/>
          <w:szCs w:val="24"/>
        </w:rPr>
      </w:pPr>
    </w:p>
    <w:p w14:paraId="0DAA0F99" w14:textId="3E83C778" w:rsidR="00A93A01" w:rsidRDefault="00A93A01" w:rsidP="00A93A01">
      <w:pPr>
        <w:spacing w:before="60" w:after="6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bookmarkStart w:id="0" w:name="_Toc453773157" w:displacedByCustomXml="next"/>
    <w:bookmarkStart w:id="1" w:name="_Toc453773164" w:displacedByCustomXml="next"/>
    <w:sdt>
      <w:sdtPr>
        <w:rPr>
          <w:rFonts w:ascii="Times New Roman" w:hAnsi="Times New Roman" w:cs="Times New Roman"/>
          <w:b w:val="0"/>
          <w:bCs w:val="0"/>
          <w:caps w:val="0"/>
          <w:color w:val="000000" w:themeColor="text1"/>
          <w:spacing w:val="0"/>
          <w:kern w:val="0"/>
          <w:sz w:val="24"/>
          <w:szCs w:val="24"/>
          <w:lang w:eastAsia="en-US" w:bidi="ar-SA"/>
        </w:rPr>
        <w:id w:val="-591167788"/>
        <w:docPartObj>
          <w:docPartGallery w:val="Table of Contents"/>
          <w:docPartUnique/>
        </w:docPartObj>
      </w:sdtPr>
      <w:sdtEndPr/>
      <w:sdtContent>
        <w:p w14:paraId="1445D732" w14:textId="77777777" w:rsidR="009D0D71" w:rsidRPr="00A93A01" w:rsidRDefault="00592303" w:rsidP="00A93A01">
          <w:pPr>
            <w:pStyle w:val="a3"/>
            <w:spacing w:before="0" w:after="0" w:line="360" w:lineRule="auto"/>
            <w:rPr>
              <w:rFonts w:ascii="Times New Roman" w:hAnsi="Times New Roman" w:cs="Times New Roman"/>
              <w:noProof/>
            </w:rPr>
          </w:pPr>
          <w:r w:rsidRPr="00A93A01">
            <w:rPr>
              <w:rFonts w:ascii="Times New Roman" w:hAnsi="Times New Roman" w:cs="Times New Roman"/>
              <w:color w:val="000000" w:themeColor="text1"/>
              <w:sz w:val="24"/>
              <w:szCs w:val="24"/>
            </w:rPr>
            <w:t>Содержание</w:t>
          </w:r>
          <w:r w:rsidR="00BB3AA3" w:rsidRPr="00A93A01">
            <w:rPr>
              <w:rFonts w:ascii="Times New Roman" w:hAnsi="Times New Roman" w:cs="Times New Roman"/>
              <w:b w:val="0"/>
              <w:bCs w:val="0"/>
              <w:color w:val="000000" w:themeColor="text1"/>
              <w:sz w:val="24"/>
              <w:szCs w:val="24"/>
            </w:rPr>
            <w:fldChar w:fldCharType="begin"/>
          </w:r>
          <w:r w:rsidR="00BB3AA3" w:rsidRPr="00A93A01">
            <w:rPr>
              <w:rFonts w:ascii="Times New Roman" w:hAnsi="Times New Roman" w:cs="Times New Roman"/>
              <w:color w:val="000000" w:themeColor="text1"/>
              <w:sz w:val="24"/>
              <w:szCs w:val="24"/>
            </w:rPr>
            <w:instrText xml:space="preserve"> TOC \o "1-3" \h \z \u </w:instrText>
          </w:r>
          <w:r w:rsidR="00BB3AA3" w:rsidRPr="00A93A01">
            <w:rPr>
              <w:rFonts w:ascii="Times New Roman" w:hAnsi="Times New Roman" w:cs="Times New Roman"/>
              <w:b w:val="0"/>
              <w:bCs w:val="0"/>
              <w:color w:val="000000" w:themeColor="text1"/>
              <w:sz w:val="24"/>
              <w:szCs w:val="24"/>
            </w:rPr>
            <w:fldChar w:fldCharType="separate"/>
          </w:r>
        </w:p>
        <w:p w14:paraId="565D649E" w14:textId="67CDEB10" w:rsidR="009D0D71" w:rsidRPr="00A93A01" w:rsidRDefault="004D28D8" w:rsidP="00A93A01">
          <w:pPr>
            <w:pStyle w:val="11"/>
            <w:tabs>
              <w:tab w:val="left" w:pos="400"/>
              <w:tab w:val="right" w:leader="dot" w:pos="9345"/>
            </w:tabs>
            <w:spacing w:line="360" w:lineRule="auto"/>
            <w:rPr>
              <w:rFonts w:ascii="Times New Roman" w:hAnsi="Times New Roman" w:cs="Times New Roman"/>
              <w:noProof/>
              <w:sz w:val="22"/>
              <w:szCs w:val="22"/>
              <w:lang w:eastAsia="ru-RU"/>
            </w:rPr>
          </w:pPr>
          <w:hyperlink w:anchor="_Toc55313266" w:history="1">
            <w:r w:rsidR="009D0D71" w:rsidRPr="00A93A01">
              <w:rPr>
                <w:rStyle w:val="ab"/>
                <w:rFonts w:ascii="Times New Roman" w:eastAsiaTheme="minorEastAsia" w:hAnsi="Times New Roman" w:cs="Times New Roman"/>
                <w:sz w:val="22"/>
                <w:szCs w:val="22"/>
              </w:rPr>
              <w:t>I.</w:t>
            </w:r>
            <w:r w:rsidR="009D0D71" w:rsidRPr="00A93A01">
              <w:rPr>
                <w:rFonts w:ascii="Times New Roman" w:hAnsi="Times New Roman" w:cs="Times New Roman"/>
                <w:noProof/>
                <w:sz w:val="22"/>
                <w:szCs w:val="22"/>
                <w:lang w:eastAsia="ru-RU"/>
              </w:rPr>
              <w:tab/>
            </w:r>
            <w:r w:rsidR="009D0D71" w:rsidRPr="00A93A01">
              <w:rPr>
                <w:rStyle w:val="ab"/>
                <w:rFonts w:ascii="Times New Roman" w:eastAsiaTheme="minorEastAsia" w:hAnsi="Times New Roman" w:cs="Times New Roman"/>
                <w:sz w:val="22"/>
                <w:szCs w:val="22"/>
              </w:rPr>
              <w:t>Порядок применения правил землепользования и застройки поселения и внесения в них изменений (корректировка)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_Toc55313266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D0D71" w:rsidRPr="00A93A01">
              <w:rPr>
                <w:rFonts w:ascii="Times New Roman" w:hAnsi="Times New Roman" w:cs="Times New Roman"/>
                <w:noProof/>
                <w:webHidden/>
                <w:sz w:val="22"/>
                <w:szCs w:val="22"/>
              </w:rPr>
              <w:fldChar w:fldCharType="end"/>
            </w:r>
          </w:hyperlink>
        </w:p>
        <w:p w14:paraId="57E9D7DD" w14:textId="63C6A72E"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67" w:history="1">
            <w:r w:rsidR="009D0D71" w:rsidRPr="00A93A01">
              <w:rPr>
                <w:rStyle w:val="ab"/>
                <w:rFonts w:ascii="Times New Roman" w:eastAsiaTheme="minorEastAsia" w:hAnsi="Times New Roman" w:cs="Times New Roman"/>
                <w:sz w:val="22"/>
                <w:szCs w:val="22"/>
              </w:rPr>
              <w:t>Глава 1. Положение о регулировании землепользования и застройки органами местного самоуправления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_Toc55313267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D0D71" w:rsidRPr="00A93A01">
              <w:rPr>
                <w:rFonts w:ascii="Times New Roman" w:hAnsi="Times New Roman" w:cs="Times New Roman"/>
                <w:noProof/>
                <w:webHidden/>
                <w:sz w:val="22"/>
                <w:szCs w:val="22"/>
              </w:rPr>
              <w:fldChar w:fldCharType="end"/>
            </w:r>
          </w:hyperlink>
        </w:p>
        <w:p w14:paraId="410B2AA7" w14:textId="79A64DCE"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68" w:history="1">
            <w:r w:rsidR="009D0D71" w:rsidRPr="00A93A01">
              <w:rPr>
                <w:rStyle w:val="ab"/>
                <w:rFonts w:ascii="Times New Roman" w:eastAsiaTheme="minorEastAsia" w:hAnsi="Times New Roman" w:cs="Times New Roman"/>
                <w:sz w:val="22"/>
                <w:szCs w:val="22"/>
              </w:rPr>
              <w:t>Статья 1. Общие положения.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_Toc55313268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D0D71" w:rsidRPr="00A93A01">
              <w:rPr>
                <w:rFonts w:ascii="Times New Roman" w:hAnsi="Times New Roman" w:cs="Times New Roman"/>
                <w:noProof/>
                <w:webHidden/>
                <w:sz w:val="22"/>
                <w:szCs w:val="22"/>
              </w:rPr>
              <w:fldChar w:fldCharType="end"/>
            </w:r>
          </w:hyperlink>
        </w:p>
        <w:p w14:paraId="64701BB0" w14:textId="3844E33F"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69" w:history="1">
            <w:r w:rsidR="009D0D71" w:rsidRPr="00A93A01">
              <w:rPr>
                <w:rStyle w:val="ab"/>
                <w:rFonts w:ascii="Times New Roman" w:eastAsiaTheme="minorEastAsia" w:hAnsi="Times New Roman" w:cs="Times New Roman"/>
                <w:sz w:val="22"/>
                <w:szCs w:val="22"/>
              </w:rPr>
              <w:t>Статья 2. Полномочия Собраний депутатов Родионово-Несветайского района в области регулирования отношений по вопросам землепользования и застройки.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_Toc55313269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D0D71" w:rsidRPr="00A93A01">
              <w:rPr>
                <w:rFonts w:ascii="Times New Roman" w:hAnsi="Times New Roman" w:cs="Times New Roman"/>
                <w:noProof/>
                <w:webHidden/>
                <w:sz w:val="22"/>
                <w:szCs w:val="22"/>
              </w:rPr>
              <w:fldChar w:fldCharType="end"/>
            </w:r>
          </w:hyperlink>
        </w:p>
        <w:p w14:paraId="3BE312AB" w14:textId="25F0E501"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0" w:history="1">
            <w:r w:rsidR="009D0D71" w:rsidRPr="00A93A01">
              <w:rPr>
                <w:rStyle w:val="ab"/>
                <w:rFonts w:ascii="Times New Roman" w:eastAsiaTheme="minorEastAsia" w:hAnsi="Times New Roman" w:cs="Times New Roman"/>
                <w:sz w:val="22"/>
                <w:szCs w:val="22"/>
              </w:rPr>
              <w:t>Статья 3. Полномочия Администрации Родионово-Несветайского района в области регулирования отношений по вопросам землепользования и застройки.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_Toc55313270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9D0D71" w:rsidRPr="00A93A01">
              <w:rPr>
                <w:rFonts w:ascii="Times New Roman" w:hAnsi="Times New Roman" w:cs="Times New Roman"/>
                <w:noProof/>
                <w:webHidden/>
                <w:sz w:val="22"/>
                <w:szCs w:val="22"/>
              </w:rPr>
              <w:fldChar w:fldCharType="end"/>
            </w:r>
          </w:hyperlink>
        </w:p>
        <w:p w14:paraId="114FFAE6" w14:textId="5A67308B"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1" w:history="1">
            <w:r w:rsidR="009D0D71" w:rsidRPr="00A93A01">
              <w:rPr>
                <w:rStyle w:val="ab"/>
                <w:rFonts w:ascii="Times New Roman" w:eastAsiaTheme="minorEastAsia" w:hAnsi="Times New Roman" w:cs="Times New Roman"/>
                <w:sz w:val="22"/>
                <w:szCs w:val="22"/>
              </w:rPr>
              <w:t>Статья 4. Комиссия по подготовке правил землепользования и застройки муниципального образования «Болдыревское сельское поселения».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_Toc55313271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w:t>
            </w:r>
            <w:r w:rsidR="009D0D71" w:rsidRPr="00A93A01">
              <w:rPr>
                <w:rFonts w:ascii="Times New Roman" w:hAnsi="Times New Roman" w:cs="Times New Roman"/>
                <w:noProof/>
                <w:webHidden/>
                <w:sz w:val="22"/>
                <w:szCs w:val="22"/>
              </w:rPr>
              <w:fldChar w:fldCharType="end"/>
            </w:r>
          </w:hyperlink>
        </w:p>
        <w:p w14:paraId="4458F5B0" w14:textId="7427E6AA"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2" w:history="1">
            <w:r w:rsidR="009D0D71" w:rsidRPr="00A93A01">
              <w:rPr>
                <w:rStyle w:val="ab"/>
                <w:rFonts w:ascii="Times New Roman" w:eastAsiaTheme="minorEastAsia" w:hAnsi="Times New Roman" w:cs="Times New Roman"/>
                <w:sz w:val="22"/>
                <w:szCs w:val="22"/>
              </w:rPr>
              <w:t>Статья 5. Архитектурно-градостроительная Комиссия при Администрации Родионово-Несветайского района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_Toc55313272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w:t>
            </w:r>
            <w:r w:rsidR="009D0D71" w:rsidRPr="00A93A01">
              <w:rPr>
                <w:rFonts w:ascii="Times New Roman" w:hAnsi="Times New Roman" w:cs="Times New Roman"/>
                <w:noProof/>
                <w:webHidden/>
                <w:sz w:val="22"/>
                <w:szCs w:val="22"/>
              </w:rPr>
              <w:fldChar w:fldCharType="end"/>
            </w:r>
          </w:hyperlink>
        </w:p>
        <w:p w14:paraId="23D63A41" w14:textId="6DE79545"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3" w:history="1">
            <w:r w:rsidR="009D0D71" w:rsidRPr="00A93A01">
              <w:rPr>
                <w:rStyle w:val="ab"/>
                <w:rFonts w:ascii="Times New Roman" w:eastAsiaTheme="minorEastAsia" w:hAnsi="Times New Roman" w:cs="Times New Roman"/>
                <w:sz w:val="22"/>
                <w:szCs w:val="22"/>
              </w:rPr>
              <w:t>Статья 6. Открытость и доступность информации о землепользовании и застройке.</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_Toc55313273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w:t>
            </w:r>
            <w:r w:rsidR="009D0D71" w:rsidRPr="00A93A01">
              <w:rPr>
                <w:rFonts w:ascii="Times New Roman" w:hAnsi="Times New Roman" w:cs="Times New Roman"/>
                <w:noProof/>
                <w:webHidden/>
                <w:sz w:val="22"/>
                <w:szCs w:val="22"/>
              </w:rPr>
              <w:fldChar w:fldCharType="end"/>
            </w:r>
          </w:hyperlink>
        </w:p>
        <w:p w14:paraId="6C8596DE" w14:textId="56C132B7"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74" w:history="1">
            <w:r w:rsidR="009D0D71" w:rsidRPr="00A93A01">
              <w:rPr>
                <w:rStyle w:val="ab"/>
                <w:rFonts w:ascii="Times New Roman" w:eastAsiaTheme="minorEastAsia" w:hAnsi="Times New Roman" w:cs="Times New Roman"/>
                <w:sz w:val="22"/>
                <w:szCs w:val="22"/>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_Toc55313274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w:t>
            </w:r>
            <w:r w:rsidR="009D0D71" w:rsidRPr="00A93A01">
              <w:rPr>
                <w:rFonts w:ascii="Times New Roman" w:hAnsi="Times New Roman" w:cs="Times New Roman"/>
                <w:noProof/>
                <w:webHidden/>
                <w:sz w:val="22"/>
                <w:szCs w:val="22"/>
              </w:rPr>
              <w:fldChar w:fldCharType="end"/>
            </w:r>
          </w:hyperlink>
        </w:p>
        <w:p w14:paraId="5BF9B8E2" w14:textId="0042F0C4"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5" w:history="1">
            <w:r w:rsidR="009D0D71" w:rsidRPr="00A93A01">
              <w:rPr>
                <w:rStyle w:val="ab"/>
                <w:rFonts w:ascii="Times New Roman" w:eastAsiaTheme="minorEastAsia" w:hAnsi="Times New Roman" w:cs="Times New Roman"/>
                <w:sz w:val="22"/>
                <w:szCs w:val="22"/>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_Toc55313275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9</w:t>
            </w:r>
            <w:r w:rsidR="009D0D71" w:rsidRPr="00A93A01">
              <w:rPr>
                <w:rFonts w:ascii="Times New Roman" w:hAnsi="Times New Roman" w:cs="Times New Roman"/>
                <w:noProof/>
                <w:webHidden/>
                <w:sz w:val="22"/>
                <w:szCs w:val="22"/>
              </w:rPr>
              <w:fldChar w:fldCharType="end"/>
            </w:r>
          </w:hyperlink>
        </w:p>
        <w:p w14:paraId="1636A838" w14:textId="6A1BA4E3"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6" w:history="1">
            <w:r w:rsidR="009D0D71" w:rsidRPr="00A93A01">
              <w:rPr>
                <w:rStyle w:val="ab"/>
                <w:rFonts w:ascii="Times New Roman" w:eastAsiaTheme="minorEastAsia" w:hAnsi="Times New Roman" w:cs="Times New Roman"/>
                <w:sz w:val="22"/>
                <w:szCs w:val="22"/>
              </w:rPr>
              <w:t>Статья 8. Предоставление разрешений на условно разрешённый вид использования земельного участка или объекта капитального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_Toc55313276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w:t>
            </w:r>
            <w:r w:rsidR="009D0D71" w:rsidRPr="00A93A01">
              <w:rPr>
                <w:rFonts w:ascii="Times New Roman" w:hAnsi="Times New Roman" w:cs="Times New Roman"/>
                <w:noProof/>
                <w:webHidden/>
                <w:sz w:val="22"/>
                <w:szCs w:val="22"/>
              </w:rPr>
              <w:fldChar w:fldCharType="end"/>
            </w:r>
          </w:hyperlink>
        </w:p>
        <w:p w14:paraId="49E03852" w14:textId="084A58EE"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7" w:history="1">
            <w:r w:rsidR="009D0D71" w:rsidRPr="00A93A01">
              <w:rPr>
                <w:rStyle w:val="ab"/>
                <w:rFonts w:ascii="Times New Roman" w:eastAsiaTheme="minorEastAsia" w:hAnsi="Times New Roman" w:cs="Times New Roman"/>
                <w:sz w:val="22"/>
                <w:szCs w:val="22"/>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_Toc55313277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9D0D71" w:rsidRPr="00A93A01">
              <w:rPr>
                <w:rFonts w:ascii="Times New Roman" w:hAnsi="Times New Roman" w:cs="Times New Roman"/>
                <w:noProof/>
                <w:webHidden/>
                <w:sz w:val="22"/>
                <w:szCs w:val="22"/>
              </w:rPr>
              <w:fldChar w:fldCharType="end"/>
            </w:r>
          </w:hyperlink>
        </w:p>
        <w:p w14:paraId="39DD82AC" w14:textId="345B2738"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78" w:history="1">
            <w:r w:rsidR="009D0D71" w:rsidRPr="00A93A01">
              <w:rPr>
                <w:rStyle w:val="ab"/>
                <w:rFonts w:ascii="Times New Roman" w:eastAsiaTheme="minorEastAsia" w:hAnsi="Times New Roman" w:cs="Times New Roman"/>
                <w:sz w:val="22"/>
                <w:szCs w:val="22"/>
              </w:rPr>
              <w:t>Глава 3. Положение о подготовке документации по планировке территорий органами местного самоуправления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_Toc55313278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9D0D71" w:rsidRPr="00A93A01">
              <w:rPr>
                <w:rFonts w:ascii="Times New Roman" w:hAnsi="Times New Roman" w:cs="Times New Roman"/>
                <w:noProof/>
                <w:webHidden/>
                <w:sz w:val="22"/>
                <w:szCs w:val="22"/>
              </w:rPr>
              <w:fldChar w:fldCharType="end"/>
            </w:r>
          </w:hyperlink>
        </w:p>
        <w:p w14:paraId="01EAD502" w14:textId="15C14B43"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79" w:history="1">
            <w:r w:rsidR="009D0D71" w:rsidRPr="00A93A01">
              <w:rPr>
                <w:rStyle w:val="ab"/>
                <w:rFonts w:ascii="Times New Roman" w:eastAsiaTheme="minorEastAsia" w:hAnsi="Times New Roman" w:cs="Times New Roman"/>
                <w:sz w:val="22"/>
                <w:szCs w:val="22"/>
              </w:rPr>
              <w:t>Статья 10. Общие положения о планировке территории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_Toc55313279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11</w:t>
            </w:r>
            <w:r w:rsidR="009D0D71" w:rsidRPr="00A93A01">
              <w:rPr>
                <w:rFonts w:ascii="Times New Roman" w:hAnsi="Times New Roman" w:cs="Times New Roman"/>
                <w:noProof/>
                <w:webHidden/>
                <w:sz w:val="22"/>
                <w:szCs w:val="22"/>
              </w:rPr>
              <w:fldChar w:fldCharType="end"/>
            </w:r>
          </w:hyperlink>
        </w:p>
        <w:p w14:paraId="28FA5D02" w14:textId="1354706F"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0" w:history="1">
            <w:r w:rsidR="009D0D71" w:rsidRPr="00A93A01">
              <w:rPr>
                <w:rStyle w:val="ab"/>
                <w:rFonts w:ascii="Times New Roman" w:eastAsiaTheme="minorEastAsia" w:hAnsi="Times New Roman" w:cs="Times New Roman"/>
                <w:sz w:val="22"/>
                <w:szCs w:val="22"/>
              </w:rPr>
              <w:t>Статья 11. Подготовка документации по планировке территории органами местного самоуправления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_Toc55313280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15</w:t>
            </w:r>
            <w:r w:rsidR="009D0D71" w:rsidRPr="00A93A01">
              <w:rPr>
                <w:rFonts w:ascii="Times New Roman" w:hAnsi="Times New Roman" w:cs="Times New Roman"/>
                <w:noProof/>
                <w:webHidden/>
                <w:sz w:val="22"/>
                <w:szCs w:val="22"/>
              </w:rPr>
              <w:fldChar w:fldCharType="end"/>
            </w:r>
          </w:hyperlink>
        </w:p>
        <w:p w14:paraId="27CEE0CF" w14:textId="63FFF48C"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1" w:history="1">
            <w:r w:rsidR="009D0D71" w:rsidRPr="00A93A01">
              <w:rPr>
                <w:rStyle w:val="ab"/>
                <w:rFonts w:ascii="Times New Roman" w:eastAsiaTheme="minorEastAsia" w:hAnsi="Times New Roman" w:cs="Times New Roman"/>
                <w:sz w:val="22"/>
                <w:szCs w:val="22"/>
              </w:rPr>
              <w:t>Статья 12. Особенности отдельных случаев при подготовке документации по планировке территории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_Toc55313281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19</w:t>
            </w:r>
            <w:r w:rsidR="009D0D71" w:rsidRPr="00A93A01">
              <w:rPr>
                <w:rFonts w:ascii="Times New Roman" w:hAnsi="Times New Roman" w:cs="Times New Roman"/>
                <w:noProof/>
                <w:webHidden/>
                <w:sz w:val="22"/>
                <w:szCs w:val="22"/>
              </w:rPr>
              <w:fldChar w:fldCharType="end"/>
            </w:r>
          </w:hyperlink>
        </w:p>
        <w:p w14:paraId="46932FD4" w14:textId="05F27AF3"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82" w:history="1">
            <w:r w:rsidR="009D0D71" w:rsidRPr="00A93A01">
              <w:rPr>
                <w:rStyle w:val="ab"/>
                <w:rFonts w:ascii="Times New Roman" w:eastAsiaTheme="minorEastAsia" w:hAnsi="Times New Roman" w:cs="Times New Roman"/>
                <w:sz w:val="22"/>
                <w:szCs w:val="22"/>
              </w:rPr>
              <w:t>Глава 4. Положение о проведении общественных обсуждений, публичных слушаний по вопросам землепользования и застройки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_Toc55313282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20</w:t>
            </w:r>
            <w:r w:rsidR="009D0D71" w:rsidRPr="00A93A01">
              <w:rPr>
                <w:rFonts w:ascii="Times New Roman" w:hAnsi="Times New Roman" w:cs="Times New Roman"/>
                <w:noProof/>
                <w:webHidden/>
                <w:sz w:val="22"/>
                <w:szCs w:val="22"/>
              </w:rPr>
              <w:fldChar w:fldCharType="end"/>
            </w:r>
          </w:hyperlink>
        </w:p>
        <w:p w14:paraId="179EAE90" w14:textId="7B7E13E3"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3" w:history="1">
            <w:r w:rsidR="009D0D71" w:rsidRPr="00A93A01">
              <w:rPr>
                <w:rStyle w:val="ab"/>
                <w:rFonts w:ascii="Times New Roman" w:eastAsiaTheme="minorEastAsia" w:hAnsi="Times New Roman" w:cs="Times New Roman"/>
                <w:sz w:val="22"/>
                <w:szCs w:val="22"/>
              </w:rPr>
              <w:t>Статья 13. Общие положения о порядке проведения общественных обсуждений, публичных слушаний</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_Toc55313283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20</w:t>
            </w:r>
            <w:r w:rsidR="009D0D71" w:rsidRPr="00A93A01">
              <w:rPr>
                <w:rFonts w:ascii="Times New Roman" w:hAnsi="Times New Roman" w:cs="Times New Roman"/>
                <w:noProof/>
                <w:webHidden/>
                <w:sz w:val="22"/>
                <w:szCs w:val="22"/>
              </w:rPr>
              <w:fldChar w:fldCharType="end"/>
            </w:r>
          </w:hyperlink>
        </w:p>
        <w:p w14:paraId="3D9B75EC" w14:textId="2A58AD94"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4" w:history="1">
            <w:r w:rsidR="009D0D71" w:rsidRPr="00A93A01">
              <w:rPr>
                <w:rStyle w:val="ab"/>
                <w:rFonts w:ascii="Times New Roman" w:eastAsiaTheme="minorEastAsia" w:hAnsi="Times New Roman" w:cs="Times New Roman"/>
                <w:sz w:val="22"/>
                <w:szCs w:val="22"/>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_Toc55313284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9D0D71" w:rsidRPr="00A93A01">
              <w:rPr>
                <w:rFonts w:ascii="Times New Roman" w:hAnsi="Times New Roman" w:cs="Times New Roman"/>
                <w:noProof/>
                <w:webHidden/>
                <w:sz w:val="22"/>
                <w:szCs w:val="22"/>
              </w:rPr>
              <w:fldChar w:fldCharType="end"/>
            </w:r>
          </w:hyperlink>
        </w:p>
        <w:p w14:paraId="1007ADA3" w14:textId="745A4AD0"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5" w:history="1">
            <w:r w:rsidR="009D0D71" w:rsidRPr="00A93A01">
              <w:rPr>
                <w:rStyle w:val="ab"/>
                <w:rFonts w:ascii="Times New Roman" w:eastAsiaTheme="minorEastAsia" w:hAnsi="Times New Roman" w:cs="Times New Roman"/>
                <w:sz w:val="22"/>
                <w:szCs w:val="22"/>
              </w:rPr>
              <w:t>Статья 15. Особенности общественных обсуждений, публичных слушаний по документации по планировке территории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_Toc55313285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009D0D71" w:rsidRPr="00A93A01">
              <w:rPr>
                <w:rFonts w:ascii="Times New Roman" w:hAnsi="Times New Roman" w:cs="Times New Roman"/>
                <w:noProof/>
                <w:webHidden/>
                <w:sz w:val="22"/>
                <w:szCs w:val="22"/>
              </w:rPr>
              <w:fldChar w:fldCharType="end"/>
            </w:r>
          </w:hyperlink>
        </w:p>
        <w:p w14:paraId="119D03F5" w14:textId="423D889A"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6" w:history="1">
            <w:r w:rsidR="009D0D71" w:rsidRPr="00A93A01">
              <w:rPr>
                <w:rStyle w:val="ab"/>
                <w:rFonts w:ascii="Times New Roman" w:eastAsiaTheme="minorEastAsia" w:hAnsi="Times New Roman" w:cs="Times New Roman"/>
                <w:sz w:val="22"/>
                <w:szCs w:val="22"/>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_Toc55313286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9D0D71" w:rsidRPr="00A93A01">
              <w:rPr>
                <w:rFonts w:ascii="Times New Roman" w:hAnsi="Times New Roman" w:cs="Times New Roman"/>
                <w:noProof/>
                <w:webHidden/>
                <w:sz w:val="22"/>
                <w:szCs w:val="22"/>
              </w:rPr>
              <w:fldChar w:fldCharType="end"/>
            </w:r>
          </w:hyperlink>
        </w:p>
        <w:p w14:paraId="4FAD9B41" w14:textId="3517E671"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87" w:history="1">
            <w:r w:rsidR="009D0D71" w:rsidRPr="00A93A01">
              <w:rPr>
                <w:rStyle w:val="ab"/>
                <w:rFonts w:ascii="Times New Roman" w:eastAsiaTheme="minorEastAsia" w:hAnsi="Times New Roman" w:cs="Times New Roman"/>
                <w:sz w:val="22"/>
                <w:szCs w:val="22"/>
              </w:rPr>
              <w:t>Глава 5. Положение о внесении изменений в правила землепользования и застройки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_Toc55313287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9D0D71" w:rsidRPr="00A93A01">
              <w:rPr>
                <w:rFonts w:ascii="Times New Roman" w:hAnsi="Times New Roman" w:cs="Times New Roman"/>
                <w:noProof/>
                <w:webHidden/>
                <w:sz w:val="22"/>
                <w:szCs w:val="22"/>
              </w:rPr>
              <w:fldChar w:fldCharType="end"/>
            </w:r>
          </w:hyperlink>
        </w:p>
        <w:p w14:paraId="5229F0DE" w14:textId="4D34322B"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8" w:history="1">
            <w:r w:rsidR="009D0D71" w:rsidRPr="00A93A01">
              <w:rPr>
                <w:rStyle w:val="ab"/>
                <w:rFonts w:ascii="Times New Roman" w:eastAsiaTheme="minorEastAsia" w:hAnsi="Times New Roman" w:cs="Times New Roman"/>
                <w:sz w:val="22"/>
                <w:szCs w:val="22"/>
              </w:rPr>
              <w:t>Статья 17. Действие правил по отношению к генеральному плану сельского поселения и к ранее возникшим правам</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_Toc55313288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9D0D71" w:rsidRPr="00A93A01">
              <w:rPr>
                <w:rFonts w:ascii="Times New Roman" w:hAnsi="Times New Roman" w:cs="Times New Roman"/>
                <w:noProof/>
                <w:webHidden/>
                <w:sz w:val="22"/>
                <w:szCs w:val="22"/>
              </w:rPr>
              <w:fldChar w:fldCharType="end"/>
            </w:r>
          </w:hyperlink>
        </w:p>
        <w:p w14:paraId="2E0A4FD6" w14:textId="412298D1"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89" w:history="1">
            <w:r w:rsidR="009D0D71" w:rsidRPr="00A93A01">
              <w:rPr>
                <w:rStyle w:val="ab"/>
                <w:rFonts w:ascii="Times New Roman" w:eastAsiaTheme="minorEastAsia" w:hAnsi="Times New Roman" w:cs="Times New Roman"/>
                <w:sz w:val="22"/>
                <w:szCs w:val="22"/>
              </w:rPr>
              <w:t>Статья 18. Внесение изменений в Правила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_Toc55313289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9D0D71" w:rsidRPr="00A93A01">
              <w:rPr>
                <w:rFonts w:ascii="Times New Roman" w:hAnsi="Times New Roman" w:cs="Times New Roman"/>
                <w:noProof/>
                <w:webHidden/>
                <w:sz w:val="22"/>
                <w:szCs w:val="22"/>
              </w:rPr>
              <w:fldChar w:fldCharType="end"/>
            </w:r>
          </w:hyperlink>
        </w:p>
        <w:p w14:paraId="5CA5A0C1" w14:textId="20D65269"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0" w:history="1">
            <w:r w:rsidR="009D0D71" w:rsidRPr="00A93A01">
              <w:rPr>
                <w:rStyle w:val="ab"/>
                <w:rFonts w:ascii="Times New Roman" w:eastAsiaTheme="minorEastAsia" w:hAnsi="Times New Roman" w:cs="Times New Roman"/>
                <w:sz w:val="22"/>
                <w:szCs w:val="22"/>
              </w:rPr>
              <w:t>Статья 19. Ответственность за нарушение правил</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_Toc55313290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9D0D71" w:rsidRPr="00A93A01">
              <w:rPr>
                <w:rFonts w:ascii="Times New Roman" w:hAnsi="Times New Roman" w:cs="Times New Roman"/>
                <w:noProof/>
                <w:webHidden/>
                <w:sz w:val="22"/>
                <w:szCs w:val="22"/>
              </w:rPr>
              <w:fldChar w:fldCharType="end"/>
            </w:r>
          </w:hyperlink>
        </w:p>
        <w:p w14:paraId="5914E80D" w14:textId="5EA95016"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291" w:history="1">
            <w:r w:rsidR="009D0D71" w:rsidRPr="00A93A01">
              <w:rPr>
                <w:rStyle w:val="ab"/>
                <w:rFonts w:ascii="Times New Roman" w:eastAsiaTheme="minorEastAsia" w:hAnsi="Times New Roman" w:cs="Times New Roman"/>
                <w:sz w:val="22"/>
                <w:szCs w:val="22"/>
              </w:rPr>
              <w:t>Глава 6. Положение о регулировании иных вопросов землепользования и застройки</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_Toc55313291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9D0D71" w:rsidRPr="00A93A01">
              <w:rPr>
                <w:rFonts w:ascii="Times New Roman" w:hAnsi="Times New Roman" w:cs="Times New Roman"/>
                <w:noProof/>
                <w:webHidden/>
                <w:sz w:val="22"/>
                <w:szCs w:val="22"/>
              </w:rPr>
              <w:fldChar w:fldCharType="end"/>
            </w:r>
          </w:hyperlink>
        </w:p>
        <w:p w14:paraId="12170FB2" w14:textId="5ACCA3ED"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2" w:history="1">
            <w:r w:rsidR="009D0D71" w:rsidRPr="00A93A01">
              <w:rPr>
                <w:rStyle w:val="ab"/>
                <w:rFonts w:ascii="Times New Roman" w:eastAsiaTheme="minorEastAsia" w:hAnsi="Times New Roman" w:cs="Times New Roman"/>
                <w:sz w:val="22"/>
                <w:szCs w:val="22"/>
              </w:rPr>
              <w:t>Статья 20. Контроль за использованием земельных участков и объектов капитального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_Toc55313292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9D0D71" w:rsidRPr="00A93A01">
              <w:rPr>
                <w:rFonts w:ascii="Times New Roman" w:hAnsi="Times New Roman" w:cs="Times New Roman"/>
                <w:noProof/>
                <w:webHidden/>
                <w:sz w:val="22"/>
                <w:szCs w:val="22"/>
              </w:rPr>
              <w:fldChar w:fldCharType="end"/>
            </w:r>
          </w:hyperlink>
        </w:p>
        <w:p w14:paraId="19C1D265" w14:textId="273CF9B9"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3" w:history="1">
            <w:r w:rsidR="009D0D71" w:rsidRPr="00A93A01">
              <w:rPr>
                <w:rStyle w:val="ab"/>
                <w:rFonts w:ascii="Times New Roman" w:eastAsiaTheme="minorEastAsia" w:hAnsi="Times New Roman" w:cs="Times New Roman"/>
                <w:sz w:val="22"/>
                <w:szCs w:val="22"/>
              </w:rPr>
              <w:t>Статья 21. Порядок градостроительного освоения территорий общего пользования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_Toc55313293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9D0D71" w:rsidRPr="00A93A01">
              <w:rPr>
                <w:rFonts w:ascii="Times New Roman" w:hAnsi="Times New Roman" w:cs="Times New Roman"/>
                <w:noProof/>
                <w:webHidden/>
                <w:sz w:val="22"/>
                <w:szCs w:val="22"/>
              </w:rPr>
              <w:fldChar w:fldCharType="end"/>
            </w:r>
          </w:hyperlink>
        </w:p>
        <w:p w14:paraId="3BB11F0B" w14:textId="131CC20B"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4" w:history="1">
            <w:r w:rsidR="009D0D71" w:rsidRPr="00A93A01">
              <w:rPr>
                <w:rStyle w:val="ab"/>
                <w:rFonts w:ascii="Times New Roman" w:eastAsiaTheme="minorEastAsia" w:hAnsi="Times New Roman" w:cs="Times New Roman"/>
                <w:sz w:val="22"/>
                <w:szCs w:val="22"/>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_Toc55313294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9D0D71" w:rsidRPr="00A93A01">
              <w:rPr>
                <w:rFonts w:ascii="Times New Roman" w:hAnsi="Times New Roman" w:cs="Times New Roman"/>
                <w:noProof/>
                <w:webHidden/>
                <w:sz w:val="22"/>
                <w:szCs w:val="22"/>
              </w:rPr>
              <w:fldChar w:fldCharType="end"/>
            </w:r>
          </w:hyperlink>
        </w:p>
        <w:p w14:paraId="1500C53C" w14:textId="0A6265C1"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5" w:history="1">
            <w:r w:rsidR="009D0D71" w:rsidRPr="00A93A01">
              <w:rPr>
                <w:rStyle w:val="ab"/>
                <w:rFonts w:ascii="Times New Roman" w:eastAsiaTheme="minorEastAsia" w:hAnsi="Times New Roman" w:cs="Times New Roman"/>
                <w:sz w:val="22"/>
                <w:szCs w:val="22"/>
              </w:rPr>
              <w:t>Статья 23. Особенности использования территорий общего пользования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_Toc55313295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34</w:t>
            </w:r>
            <w:r w:rsidR="009D0D71" w:rsidRPr="00A93A01">
              <w:rPr>
                <w:rFonts w:ascii="Times New Roman" w:hAnsi="Times New Roman" w:cs="Times New Roman"/>
                <w:noProof/>
                <w:webHidden/>
                <w:sz w:val="22"/>
                <w:szCs w:val="22"/>
              </w:rPr>
              <w:fldChar w:fldCharType="end"/>
            </w:r>
          </w:hyperlink>
        </w:p>
        <w:p w14:paraId="599B5946" w14:textId="4EFBF386"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6" w:history="1">
            <w:r w:rsidR="009D0D71" w:rsidRPr="00A93A01">
              <w:rPr>
                <w:rStyle w:val="ab"/>
                <w:rFonts w:ascii="Times New Roman" w:eastAsiaTheme="minorEastAsia" w:hAnsi="Times New Roman" w:cs="Times New Roman"/>
                <w:sz w:val="22"/>
                <w:szCs w:val="22"/>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_Toc55313296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35</w:t>
            </w:r>
            <w:r w:rsidR="009D0D71" w:rsidRPr="00A93A01">
              <w:rPr>
                <w:rFonts w:ascii="Times New Roman" w:hAnsi="Times New Roman" w:cs="Times New Roman"/>
                <w:noProof/>
                <w:webHidden/>
                <w:sz w:val="22"/>
                <w:szCs w:val="22"/>
              </w:rPr>
              <w:fldChar w:fldCharType="end"/>
            </w:r>
          </w:hyperlink>
        </w:p>
        <w:p w14:paraId="37BCC166" w14:textId="2FB1DDD0"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7" w:history="1">
            <w:r w:rsidR="009D0D71" w:rsidRPr="00A93A01">
              <w:rPr>
                <w:rStyle w:val="ab"/>
                <w:rFonts w:ascii="Times New Roman" w:eastAsiaTheme="minorEastAsia" w:hAnsi="Times New Roman" w:cs="Times New Roman"/>
                <w:sz w:val="22"/>
                <w:szCs w:val="22"/>
              </w:rPr>
              <w:t>Статья 25. Устройство ограждений земельных участков</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_Toc55313297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36</w:t>
            </w:r>
            <w:r w:rsidR="009D0D71" w:rsidRPr="00A93A01">
              <w:rPr>
                <w:rFonts w:ascii="Times New Roman" w:hAnsi="Times New Roman" w:cs="Times New Roman"/>
                <w:noProof/>
                <w:webHidden/>
                <w:sz w:val="22"/>
                <w:szCs w:val="22"/>
              </w:rPr>
              <w:fldChar w:fldCharType="end"/>
            </w:r>
          </w:hyperlink>
        </w:p>
        <w:p w14:paraId="5F544044" w14:textId="2754665A"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298" w:history="1">
            <w:r w:rsidR="009D0D71" w:rsidRPr="00A93A01">
              <w:rPr>
                <w:rStyle w:val="ab"/>
                <w:rFonts w:ascii="Times New Roman" w:eastAsiaTheme="minorEastAsia" w:hAnsi="Times New Roman" w:cs="Times New Roman"/>
                <w:sz w:val="22"/>
                <w:szCs w:val="22"/>
              </w:rPr>
              <w:t>Статья 26. Доступ маломобильных групп населения к строящимся и реконструируемым объектам капитального строительства</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_Toc55313298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37</w:t>
            </w:r>
            <w:r w:rsidR="009D0D71" w:rsidRPr="00A93A01">
              <w:rPr>
                <w:rFonts w:ascii="Times New Roman" w:hAnsi="Times New Roman" w:cs="Times New Roman"/>
                <w:noProof/>
                <w:webHidden/>
                <w:sz w:val="22"/>
                <w:szCs w:val="22"/>
              </w:rPr>
              <w:fldChar w:fldCharType="end"/>
            </w:r>
          </w:hyperlink>
        </w:p>
        <w:p w14:paraId="3E326538" w14:textId="251A43B0" w:rsidR="009D0D71" w:rsidRPr="00A93A01" w:rsidRDefault="004D28D8" w:rsidP="00A93A01">
          <w:pPr>
            <w:pStyle w:val="11"/>
            <w:tabs>
              <w:tab w:val="left" w:pos="400"/>
              <w:tab w:val="right" w:leader="dot" w:pos="9345"/>
            </w:tabs>
            <w:spacing w:line="360" w:lineRule="auto"/>
            <w:rPr>
              <w:rFonts w:ascii="Times New Roman" w:hAnsi="Times New Roman" w:cs="Times New Roman"/>
              <w:noProof/>
              <w:sz w:val="22"/>
              <w:szCs w:val="22"/>
              <w:lang w:eastAsia="ru-RU"/>
            </w:rPr>
          </w:pPr>
          <w:hyperlink w:anchor="_Toc55313299" w:history="1">
            <w:r w:rsidR="009D0D71" w:rsidRPr="00A93A01">
              <w:rPr>
                <w:rStyle w:val="ab"/>
                <w:rFonts w:ascii="Times New Roman" w:eastAsiaTheme="minorEastAsia" w:hAnsi="Times New Roman" w:cs="Times New Roman"/>
                <w:sz w:val="22"/>
                <w:szCs w:val="22"/>
              </w:rPr>
              <w:t>II.</w:t>
            </w:r>
            <w:r w:rsidR="009D0D71" w:rsidRPr="00A93A01">
              <w:rPr>
                <w:rFonts w:ascii="Times New Roman" w:hAnsi="Times New Roman" w:cs="Times New Roman"/>
                <w:noProof/>
                <w:sz w:val="22"/>
                <w:szCs w:val="22"/>
                <w:lang w:eastAsia="ru-RU"/>
              </w:rPr>
              <w:tab/>
            </w:r>
            <w:r w:rsidR="009D0D71" w:rsidRPr="00A93A01">
              <w:rPr>
                <w:rStyle w:val="ab"/>
                <w:rFonts w:ascii="Times New Roman" w:eastAsiaTheme="minorEastAsia" w:hAnsi="Times New Roman" w:cs="Times New Roman"/>
                <w:sz w:val="22"/>
                <w:szCs w:val="22"/>
              </w:rPr>
              <w:t>Карта градостроительного зонирования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_Toc55313299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37</w:t>
            </w:r>
            <w:r w:rsidR="009D0D71" w:rsidRPr="00A93A01">
              <w:rPr>
                <w:rFonts w:ascii="Times New Roman" w:hAnsi="Times New Roman" w:cs="Times New Roman"/>
                <w:noProof/>
                <w:webHidden/>
                <w:sz w:val="22"/>
                <w:szCs w:val="22"/>
              </w:rPr>
              <w:fldChar w:fldCharType="end"/>
            </w:r>
          </w:hyperlink>
        </w:p>
        <w:p w14:paraId="2E61DA21" w14:textId="49E81724" w:rsidR="009D0D71" w:rsidRPr="00A93A01" w:rsidRDefault="004D28D8" w:rsidP="00A93A01">
          <w:pPr>
            <w:pStyle w:val="21"/>
            <w:tabs>
              <w:tab w:val="right" w:leader="dot" w:pos="9345"/>
            </w:tabs>
            <w:spacing w:line="360" w:lineRule="auto"/>
            <w:rPr>
              <w:rFonts w:ascii="Times New Roman" w:hAnsi="Times New Roman" w:cs="Times New Roman"/>
              <w:noProof/>
              <w:sz w:val="22"/>
              <w:szCs w:val="22"/>
              <w:lang w:eastAsia="ru-RU"/>
            </w:rPr>
          </w:pPr>
          <w:hyperlink w:anchor="_Toc55313300" w:history="1">
            <w:r w:rsidR="009D0D71" w:rsidRPr="00A93A01">
              <w:rPr>
                <w:rStyle w:val="ab"/>
                <w:rFonts w:ascii="Times New Roman" w:eastAsiaTheme="minorEastAsia" w:hAnsi="Times New Roman" w:cs="Times New Roman"/>
                <w:sz w:val="22"/>
                <w:szCs w:val="22"/>
              </w:rPr>
              <w:t>Глава 7. Карта градостроительного зонирования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_Toc55313300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37</w:t>
            </w:r>
            <w:r w:rsidR="009D0D71" w:rsidRPr="00A93A01">
              <w:rPr>
                <w:rFonts w:ascii="Times New Roman" w:hAnsi="Times New Roman" w:cs="Times New Roman"/>
                <w:noProof/>
                <w:webHidden/>
                <w:sz w:val="22"/>
                <w:szCs w:val="22"/>
              </w:rPr>
              <w:fldChar w:fldCharType="end"/>
            </w:r>
          </w:hyperlink>
        </w:p>
        <w:p w14:paraId="7AF9F415" w14:textId="30701014"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301" w:history="1">
            <w:r w:rsidR="009D0D71" w:rsidRPr="00A93A01">
              <w:rPr>
                <w:rStyle w:val="ab"/>
                <w:rFonts w:ascii="Times New Roman" w:eastAsiaTheme="minorEastAsia" w:hAnsi="Times New Roman" w:cs="Times New Roman"/>
                <w:sz w:val="22"/>
                <w:szCs w:val="22"/>
              </w:rPr>
              <w:t>Статья 27. Состав и содержание карты градостроительного зонирования.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_Toc55313301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37</w:t>
            </w:r>
            <w:r w:rsidR="009D0D71" w:rsidRPr="00A93A01">
              <w:rPr>
                <w:rFonts w:ascii="Times New Roman" w:hAnsi="Times New Roman" w:cs="Times New Roman"/>
                <w:noProof/>
                <w:webHidden/>
                <w:sz w:val="22"/>
                <w:szCs w:val="22"/>
              </w:rPr>
              <w:fldChar w:fldCharType="end"/>
            </w:r>
          </w:hyperlink>
        </w:p>
        <w:p w14:paraId="6215D080" w14:textId="7A4EAB16"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302" w:history="1">
            <w:r w:rsidR="009D0D71" w:rsidRPr="00A93A01">
              <w:rPr>
                <w:rStyle w:val="ab"/>
                <w:rFonts w:ascii="Times New Roman" w:eastAsiaTheme="minorEastAsia" w:hAnsi="Times New Roman" w:cs="Times New Roman"/>
                <w:sz w:val="22"/>
                <w:szCs w:val="22"/>
              </w:rPr>
              <w:t>Статья 28. Порядок ведения карты градостроительного зонирования.</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_Toc55313302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38</w:t>
            </w:r>
            <w:r w:rsidR="009D0D71" w:rsidRPr="00A93A01">
              <w:rPr>
                <w:rFonts w:ascii="Times New Roman" w:hAnsi="Times New Roman" w:cs="Times New Roman"/>
                <w:noProof/>
                <w:webHidden/>
                <w:sz w:val="22"/>
                <w:szCs w:val="22"/>
              </w:rPr>
              <w:fldChar w:fldCharType="end"/>
            </w:r>
          </w:hyperlink>
        </w:p>
        <w:p w14:paraId="79EC968A" w14:textId="0AAD418A"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303" w:history="1">
            <w:r w:rsidR="009D0D71" w:rsidRPr="00A93A01">
              <w:rPr>
                <w:rStyle w:val="ab"/>
                <w:rFonts w:ascii="Times New Roman" w:eastAsiaTheme="minorEastAsia" w:hAnsi="Times New Roman" w:cs="Times New Roman"/>
                <w:sz w:val="22"/>
                <w:szCs w:val="22"/>
              </w:rPr>
              <w:t>Статья 29. Территориальные зоны, установленные для муниципального образования «Болдыревское сельское поселение».</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_Toc55313303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38</w:t>
            </w:r>
            <w:r w:rsidR="009D0D71" w:rsidRPr="00A93A01">
              <w:rPr>
                <w:rFonts w:ascii="Times New Roman" w:hAnsi="Times New Roman" w:cs="Times New Roman"/>
                <w:noProof/>
                <w:webHidden/>
                <w:sz w:val="22"/>
                <w:szCs w:val="22"/>
              </w:rPr>
              <w:fldChar w:fldCharType="end"/>
            </w:r>
          </w:hyperlink>
        </w:p>
        <w:p w14:paraId="04581663" w14:textId="329BB045" w:rsidR="009D0D71" w:rsidRPr="00A93A01" w:rsidRDefault="004D28D8" w:rsidP="00A93A01">
          <w:pPr>
            <w:pStyle w:val="31"/>
            <w:tabs>
              <w:tab w:val="right" w:leader="dot" w:pos="9345"/>
            </w:tabs>
            <w:spacing w:line="360" w:lineRule="auto"/>
            <w:rPr>
              <w:rFonts w:ascii="Times New Roman" w:hAnsi="Times New Roman" w:cs="Times New Roman"/>
              <w:noProof/>
              <w:sz w:val="22"/>
              <w:szCs w:val="22"/>
              <w:lang w:eastAsia="ru-RU"/>
            </w:rPr>
          </w:pPr>
          <w:hyperlink w:anchor="_Toc55313304" w:history="1">
            <w:r w:rsidR="009D0D71" w:rsidRPr="00A93A01">
              <w:rPr>
                <w:rStyle w:val="ab"/>
                <w:rFonts w:ascii="Times New Roman" w:eastAsiaTheme="minorEastAsia" w:hAnsi="Times New Roman" w:cs="Times New Roman"/>
                <w:sz w:val="22"/>
                <w:szCs w:val="22"/>
              </w:rPr>
              <w:t>Статья 30. Зоны с особыми условиями использования территории, установленные для муниципального образования «Болдыревское сельское поселение».</w:t>
            </w:r>
            <w:r w:rsidR="009D0D71" w:rsidRPr="00A93A01">
              <w:rPr>
                <w:rFonts w:ascii="Times New Roman" w:hAnsi="Times New Roman" w:cs="Times New Roman"/>
                <w:noProof/>
                <w:webHidden/>
                <w:sz w:val="22"/>
                <w:szCs w:val="22"/>
              </w:rPr>
              <w:tab/>
            </w:r>
            <w:r w:rsidR="009D0D71" w:rsidRPr="00A93A01">
              <w:rPr>
                <w:rFonts w:ascii="Times New Roman" w:hAnsi="Times New Roman" w:cs="Times New Roman"/>
                <w:noProof/>
                <w:webHidden/>
                <w:sz w:val="22"/>
                <w:szCs w:val="22"/>
              </w:rPr>
              <w:fldChar w:fldCharType="begin"/>
            </w:r>
            <w:r w:rsidR="009D0D71" w:rsidRPr="00A93A01">
              <w:rPr>
                <w:rFonts w:ascii="Times New Roman" w:hAnsi="Times New Roman" w:cs="Times New Roman"/>
                <w:noProof/>
                <w:webHidden/>
                <w:sz w:val="22"/>
                <w:szCs w:val="22"/>
              </w:rPr>
              <w:instrText xml:space="preserve"> PAGEREF _Toc55313304 \h </w:instrText>
            </w:r>
            <w:r w:rsidR="009D0D71" w:rsidRPr="00A93A01">
              <w:rPr>
                <w:rFonts w:ascii="Times New Roman" w:hAnsi="Times New Roman" w:cs="Times New Roman"/>
                <w:noProof/>
                <w:webHidden/>
                <w:sz w:val="22"/>
                <w:szCs w:val="22"/>
              </w:rPr>
            </w:r>
            <w:r w:rsidR="009D0D71" w:rsidRPr="00A93A0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41</w:t>
            </w:r>
            <w:r w:rsidR="009D0D71" w:rsidRPr="00A93A01">
              <w:rPr>
                <w:rFonts w:ascii="Times New Roman" w:hAnsi="Times New Roman" w:cs="Times New Roman"/>
                <w:noProof/>
                <w:webHidden/>
                <w:sz w:val="22"/>
                <w:szCs w:val="22"/>
              </w:rPr>
              <w:fldChar w:fldCharType="end"/>
            </w:r>
          </w:hyperlink>
        </w:p>
        <w:p w14:paraId="7EE8AE98" w14:textId="77777777" w:rsidR="00BB3AA3" w:rsidRPr="00A93A01" w:rsidRDefault="00BB3AA3" w:rsidP="00A93A01">
          <w:pPr>
            <w:spacing w:before="0" w:after="0" w:line="360" w:lineRule="auto"/>
            <w:jc w:val="both"/>
            <w:rPr>
              <w:rFonts w:ascii="Times New Roman" w:hAnsi="Times New Roman" w:cs="Times New Roman"/>
              <w:color w:val="000000" w:themeColor="text1"/>
              <w:sz w:val="24"/>
              <w:szCs w:val="24"/>
            </w:rPr>
          </w:pPr>
          <w:r w:rsidRPr="00A93A01">
            <w:rPr>
              <w:rFonts w:ascii="Times New Roman" w:hAnsi="Times New Roman" w:cs="Times New Roman"/>
              <w:b/>
              <w:bCs/>
              <w:color w:val="000000" w:themeColor="text1"/>
              <w:sz w:val="24"/>
              <w:szCs w:val="24"/>
            </w:rPr>
            <w:fldChar w:fldCharType="end"/>
          </w:r>
        </w:p>
      </w:sdtContent>
    </w:sdt>
    <w:p w14:paraId="48DBE6EA" w14:textId="4028ABBF" w:rsidR="009E5492" w:rsidRPr="00A93A01" w:rsidRDefault="00AC21B6" w:rsidP="00A93A01">
      <w:pPr>
        <w:keepNext/>
        <w:keepLines/>
        <w:numPr>
          <w:ilvl w:val="0"/>
          <w:numId w:val="5"/>
        </w:numPr>
        <w:spacing w:before="0" w:after="0" w:line="360" w:lineRule="auto"/>
        <w:contextualSpacing/>
        <w:jc w:val="right"/>
        <w:outlineLvl w:val="2"/>
        <w:rPr>
          <w:rFonts w:ascii="Times New Roman" w:eastAsia="Times New Roman" w:hAnsi="Times New Roman" w:cs="Times New Roman"/>
          <w:color w:val="000000" w:themeColor="text1"/>
          <w:sz w:val="24"/>
          <w:szCs w:val="24"/>
          <w:lang w:eastAsia="ru-RU"/>
        </w:rPr>
      </w:pPr>
      <w:r w:rsidRPr="00A93A01">
        <w:rPr>
          <w:rFonts w:ascii="Times New Roman" w:eastAsia="Times New Roman" w:hAnsi="Times New Roman" w:cs="Times New Roman"/>
          <w:color w:val="000000" w:themeColor="text1"/>
          <w:sz w:val="24"/>
          <w:szCs w:val="24"/>
          <w:lang w:eastAsia="ru-RU"/>
        </w:rPr>
        <w:br w:type="page"/>
      </w:r>
      <w:bookmarkStart w:id="2" w:name="_Toc45094871"/>
      <w:bookmarkStart w:id="3" w:name="_Toc456002476"/>
    </w:p>
    <w:p w14:paraId="1E9EAFA8" w14:textId="353F0783" w:rsidR="00AC7923" w:rsidRPr="00A93A01" w:rsidRDefault="00A428B3" w:rsidP="00330CE7">
      <w:pPr>
        <w:pStyle w:val="1"/>
        <w:numPr>
          <w:ilvl w:val="0"/>
          <w:numId w:val="32"/>
        </w:numPr>
        <w:spacing w:line="360" w:lineRule="auto"/>
        <w:ind w:left="0" w:firstLine="851"/>
        <w:jc w:val="both"/>
        <w:rPr>
          <w:rFonts w:ascii="Times New Roman" w:hAnsi="Times New Roman" w:cs="Times New Roman"/>
          <w:color w:val="000000" w:themeColor="text1"/>
        </w:rPr>
      </w:pPr>
      <w:bookmarkStart w:id="4" w:name="_Toc55313266"/>
      <w:bookmarkStart w:id="5" w:name="_Toc456002477"/>
      <w:bookmarkEnd w:id="2"/>
      <w:bookmarkEnd w:id="3"/>
      <w:r w:rsidRPr="00A93A01">
        <w:rPr>
          <w:rFonts w:ascii="Times New Roman" w:hAnsi="Times New Roman" w:cs="Times New Roman"/>
          <w:color w:val="000000" w:themeColor="text1"/>
        </w:rPr>
        <w:lastRenderedPageBreak/>
        <w:t>Порядок применения правил землепользования и застройки поселения и внесения в них изменений (корректировка)</w:t>
      </w:r>
      <w:bookmarkEnd w:id="4"/>
    </w:p>
    <w:p w14:paraId="1F8BE3B5" w14:textId="450FC6A8" w:rsidR="001F4215" w:rsidRPr="00A93A01" w:rsidRDefault="001F4215" w:rsidP="00330CE7">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Текстовая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часть Правил землепользования и застройки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приведена в соответствие ст. 30 </w:t>
      </w:r>
      <w:proofErr w:type="spellStart"/>
      <w:r w:rsidRPr="00A93A01">
        <w:rPr>
          <w:rFonts w:ascii="Times New Roman" w:hAnsi="Times New Roman" w:cs="Times New Roman"/>
          <w:color w:val="000000" w:themeColor="text1"/>
          <w:sz w:val="24"/>
          <w:szCs w:val="24"/>
        </w:rPr>
        <w:t>ГрК</w:t>
      </w:r>
      <w:proofErr w:type="spellEnd"/>
      <w:r w:rsidRPr="00A93A01">
        <w:rPr>
          <w:rFonts w:ascii="Times New Roman" w:hAnsi="Times New Roman" w:cs="Times New Roman"/>
          <w:color w:val="000000" w:themeColor="text1"/>
          <w:sz w:val="24"/>
          <w:szCs w:val="24"/>
        </w:rPr>
        <w:t xml:space="preserve"> РФ</w:t>
      </w:r>
    </w:p>
    <w:p w14:paraId="61FC1DE7" w14:textId="54AB5804" w:rsidR="00600E89" w:rsidRPr="00A93A01" w:rsidRDefault="005962E0" w:rsidP="00330CE7">
      <w:pPr>
        <w:pStyle w:val="2"/>
        <w:spacing w:line="360" w:lineRule="auto"/>
        <w:ind w:firstLine="851"/>
        <w:jc w:val="both"/>
        <w:rPr>
          <w:rFonts w:ascii="Times New Roman" w:hAnsi="Times New Roman" w:cs="Times New Roman"/>
          <w:color w:val="000000" w:themeColor="text1"/>
        </w:rPr>
      </w:pPr>
      <w:bookmarkStart w:id="6" w:name="_Toc55313267"/>
      <w:r w:rsidRPr="00A93A01">
        <w:rPr>
          <w:rFonts w:ascii="Times New Roman" w:hAnsi="Times New Roman" w:cs="Times New Roman"/>
          <w:color w:val="000000" w:themeColor="text1"/>
        </w:rPr>
        <w:t xml:space="preserve">Глава 1. </w:t>
      </w:r>
      <w:r w:rsidR="00A428B3" w:rsidRPr="00A93A01">
        <w:rPr>
          <w:rFonts w:ascii="Times New Roman" w:hAnsi="Times New Roman" w:cs="Times New Roman"/>
          <w:color w:val="000000" w:themeColor="text1"/>
        </w:rPr>
        <w:t>Положение о регулировании землепользования и застройки органами местного самоуправления</w:t>
      </w:r>
      <w:bookmarkEnd w:id="6"/>
    </w:p>
    <w:p w14:paraId="7C75163C" w14:textId="77777777" w:rsidR="005962E0" w:rsidRPr="00A93A01" w:rsidRDefault="005962E0" w:rsidP="00A93A01">
      <w:pPr>
        <w:pStyle w:val="3"/>
        <w:spacing w:line="360" w:lineRule="auto"/>
        <w:rPr>
          <w:rFonts w:ascii="Times New Roman" w:hAnsi="Times New Roman" w:cs="Times New Roman"/>
          <w:color w:val="000000" w:themeColor="text1"/>
        </w:rPr>
      </w:pPr>
      <w:bookmarkStart w:id="7" w:name="_Toc55313268"/>
      <w:r w:rsidRPr="00A93A01">
        <w:rPr>
          <w:rFonts w:ascii="Times New Roman" w:hAnsi="Times New Roman" w:cs="Times New Roman"/>
          <w:color w:val="000000" w:themeColor="text1"/>
        </w:rPr>
        <w:t>Статья 1. Общие положения.</w:t>
      </w:r>
      <w:bookmarkEnd w:id="7"/>
      <w:r w:rsidRPr="00A93A01">
        <w:rPr>
          <w:rFonts w:ascii="Times New Roman" w:hAnsi="Times New Roman" w:cs="Times New Roman"/>
          <w:color w:val="000000" w:themeColor="text1"/>
        </w:rPr>
        <w:t xml:space="preserve"> </w:t>
      </w:r>
    </w:p>
    <w:p w14:paraId="32E2F75B" w14:textId="6E4D5222"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Правила землепользования и застройки муниципального образования «</w:t>
      </w:r>
      <w:proofErr w:type="spellStart"/>
      <w:r w:rsidR="000532F1" w:rsidRPr="00A93A01">
        <w:rPr>
          <w:rFonts w:ascii="Times New Roman" w:hAnsi="Times New Roman" w:cs="Times New Roman"/>
          <w:color w:val="000000" w:themeColor="text1"/>
          <w:sz w:val="24"/>
          <w:szCs w:val="24"/>
        </w:rPr>
        <w:t>Болдыревское</w:t>
      </w:r>
      <w:proofErr w:type="spellEnd"/>
      <w:r w:rsidRPr="00A93A01">
        <w:rPr>
          <w:rFonts w:ascii="Times New Roman" w:hAnsi="Times New Roman" w:cs="Times New Roman"/>
          <w:color w:val="000000" w:themeColor="text1"/>
          <w:sz w:val="24"/>
          <w:szCs w:val="24"/>
        </w:rP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14:paraId="483825C4" w14:textId="7CA428DA"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sidR="000532F1" w:rsidRPr="00A93A01">
        <w:rPr>
          <w:rFonts w:ascii="Times New Roman" w:hAnsi="Times New Roman" w:cs="Times New Roman"/>
          <w:color w:val="000000" w:themeColor="text1"/>
          <w:sz w:val="24"/>
          <w:szCs w:val="24"/>
        </w:rPr>
        <w:t>Болдыревское</w:t>
      </w:r>
      <w:proofErr w:type="spellEnd"/>
      <w:r w:rsidRPr="00A93A01">
        <w:rPr>
          <w:rFonts w:ascii="Times New Roman" w:hAnsi="Times New Roman" w:cs="Times New Roman"/>
          <w:color w:val="000000" w:themeColor="text1"/>
          <w:sz w:val="24"/>
          <w:szCs w:val="24"/>
        </w:rPr>
        <w:t xml:space="preserve"> сельское поселение», установление границ территориальных зон, градостроительных регламентов.</w:t>
      </w:r>
    </w:p>
    <w:p w14:paraId="2D0DA386" w14:textId="77C6B774" w:rsidR="005962E0" w:rsidRPr="00A93A01" w:rsidRDefault="005962E0" w:rsidP="00A93A01">
      <w:pPr>
        <w:pStyle w:val="3"/>
        <w:spacing w:line="360" w:lineRule="auto"/>
        <w:rPr>
          <w:rFonts w:ascii="Times New Roman" w:hAnsi="Times New Roman" w:cs="Times New Roman"/>
          <w:color w:val="000000" w:themeColor="text1"/>
        </w:rPr>
      </w:pPr>
      <w:bookmarkStart w:id="8" w:name="_Toc55313269"/>
      <w:r w:rsidRPr="00A93A01">
        <w:rPr>
          <w:rFonts w:ascii="Times New Roman" w:hAnsi="Times New Roman" w:cs="Times New Roman"/>
          <w:color w:val="000000" w:themeColor="text1"/>
        </w:rPr>
        <w:t xml:space="preserve">Статья 2. Полномочия Собраний депутатов </w:t>
      </w:r>
      <w:r w:rsidR="007546BF" w:rsidRPr="00A93A01">
        <w:rPr>
          <w:rFonts w:ascii="Times New Roman" w:hAnsi="Times New Roman" w:cs="Times New Roman"/>
          <w:color w:val="000000" w:themeColor="text1"/>
        </w:rPr>
        <w:t>Родионово-Несветайского</w:t>
      </w:r>
      <w:r w:rsidRPr="00A93A01">
        <w:rPr>
          <w:rFonts w:ascii="Times New Roman" w:hAnsi="Times New Roman" w:cs="Times New Roman"/>
          <w:color w:val="000000" w:themeColor="text1"/>
        </w:rPr>
        <w:t xml:space="preserve"> района в области регулирования отношений по вопросам землепользования и застройки.</w:t>
      </w:r>
      <w:bookmarkEnd w:id="8"/>
      <w:r w:rsidRPr="00A93A01">
        <w:rPr>
          <w:rFonts w:ascii="Times New Roman" w:hAnsi="Times New Roman" w:cs="Times New Roman"/>
          <w:color w:val="000000" w:themeColor="text1"/>
        </w:rPr>
        <w:t xml:space="preserve"> </w:t>
      </w:r>
    </w:p>
    <w:p w14:paraId="67603205" w14:textId="3ED0A1BC"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К полномочиям Собрания депутатов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(далее – Собрания) в области регулирования отношений по вопросам землепользования и застройки относятся:</w:t>
      </w:r>
    </w:p>
    <w:p w14:paraId="706BE452"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утверждение и внесение изменений в правила землепользования и застройки; </w:t>
      </w:r>
    </w:p>
    <w:p w14:paraId="76231D50"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иные полномочия в соответствии с действующим законодательством. </w:t>
      </w:r>
    </w:p>
    <w:p w14:paraId="7A99A61A" w14:textId="0934F41F" w:rsidR="005962E0" w:rsidRPr="00A93A01" w:rsidRDefault="005962E0" w:rsidP="00A93A01">
      <w:pPr>
        <w:pStyle w:val="3"/>
        <w:spacing w:line="360" w:lineRule="auto"/>
        <w:rPr>
          <w:rFonts w:ascii="Times New Roman" w:hAnsi="Times New Roman" w:cs="Times New Roman"/>
          <w:color w:val="000000" w:themeColor="text1"/>
        </w:rPr>
      </w:pPr>
      <w:bookmarkStart w:id="9" w:name="_Toc55313270"/>
      <w:r w:rsidRPr="00A93A01">
        <w:rPr>
          <w:rFonts w:ascii="Times New Roman" w:hAnsi="Times New Roman" w:cs="Times New Roman"/>
          <w:color w:val="000000" w:themeColor="text1"/>
        </w:rPr>
        <w:t xml:space="preserve">Статья 3. Полномочия Администрации </w:t>
      </w:r>
      <w:r w:rsidR="007546BF" w:rsidRPr="00A93A01">
        <w:rPr>
          <w:rFonts w:ascii="Times New Roman" w:hAnsi="Times New Roman" w:cs="Times New Roman"/>
          <w:color w:val="000000" w:themeColor="text1"/>
        </w:rPr>
        <w:t>Родионово-Несветайского</w:t>
      </w:r>
      <w:r w:rsidRPr="00A93A01">
        <w:rPr>
          <w:rFonts w:ascii="Times New Roman" w:hAnsi="Times New Roman" w:cs="Times New Roman"/>
          <w:color w:val="000000" w:themeColor="text1"/>
        </w:rPr>
        <w:t xml:space="preserve"> района в области регулирования отношений по вопросам землепользования и застройки.</w:t>
      </w:r>
      <w:bookmarkEnd w:id="9"/>
      <w:r w:rsidRPr="00A93A01">
        <w:rPr>
          <w:rFonts w:ascii="Times New Roman" w:hAnsi="Times New Roman" w:cs="Times New Roman"/>
          <w:color w:val="000000" w:themeColor="text1"/>
        </w:rPr>
        <w:t xml:space="preserve"> </w:t>
      </w:r>
    </w:p>
    <w:p w14:paraId="7C087530" w14:textId="6223D17F"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 xml:space="preserve">К полномочиям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(далее – Администрации) в области регулирования отношений по вопросам землепользования и застройки относятся: </w:t>
      </w:r>
    </w:p>
    <w:p w14:paraId="6B84A5C0"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принятие решений о подготовке документации по планировке территорий; </w:t>
      </w:r>
    </w:p>
    <w:p w14:paraId="5AD7A591"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утверждение документации по планировке территорий; </w:t>
      </w:r>
    </w:p>
    <w:p w14:paraId="1DF79E65"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принятие решений о развитии застроенных территорий; </w:t>
      </w:r>
    </w:p>
    <w:p w14:paraId="3F843FB0"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принятие решений о резервировании земельных участков для муниципальных нужд; </w:t>
      </w:r>
    </w:p>
    <w:p w14:paraId="4F8C2937"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принятие решений о предоставлении земельных участков из состава земель, находящихся в муниципальной собственности; </w:t>
      </w:r>
    </w:p>
    <w:p w14:paraId="4F15FA7F"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6) принятие решений об изъятии земельных участков для муниципальных нужд; </w:t>
      </w:r>
    </w:p>
    <w:p w14:paraId="1937B9F9"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7) иные вопросы землепользования и застройки, не относящиеся к ведению Собрания.</w:t>
      </w:r>
    </w:p>
    <w:p w14:paraId="61F7856A" w14:textId="281646AA" w:rsidR="005962E0" w:rsidRPr="00A93A01" w:rsidRDefault="005962E0" w:rsidP="00A93A01">
      <w:pPr>
        <w:pStyle w:val="3"/>
        <w:spacing w:line="360" w:lineRule="auto"/>
        <w:rPr>
          <w:rFonts w:ascii="Times New Roman" w:hAnsi="Times New Roman" w:cs="Times New Roman"/>
          <w:color w:val="000000" w:themeColor="text1"/>
        </w:rPr>
      </w:pPr>
      <w:bookmarkStart w:id="10" w:name="_Toc55313271"/>
      <w:r w:rsidRPr="00A93A01">
        <w:rPr>
          <w:rFonts w:ascii="Times New Roman" w:hAnsi="Times New Roman" w:cs="Times New Roman"/>
          <w:color w:val="000000" w:themeColor="text1"/>
        </w:rPr>
        <w:t>Статья 4. Комиссия по подготовке правил землепользования и застройки муниципального образования «</w:t>
      </w:r>
      <w:proofErr w:type="spellStart"/>
      <w:r w:rsidR="000532F1" w:rsidRPr="00A93A01">
        <w:rPr>
          <w:rFonts w:ascii="Times New Roman" w:hAnsi="Times New Roman" w:cs="Times New Roman"/>
          <w:color w:val="000000" w:themeColor="text1"/>
        </w:rPr>
        <w:t>Болдыревское</w:t>
      </w:r>
      <w:proofErr w:type="spellEnd"/>
      <w:r w:rsidRPr="00A93A01">
        <w:rPr>
          <w:rFonts w:ascii="Times New Roman" w:hAnsi="Times New Roman" w:cs="Times New Roman"/>
          <w:color w:val="000000" w:themeColor="text1"/>
        </w:rPr>
        <w:t xml:space="preserve"> сельское поселения».</w:t>
      </w:r>
      <w:bookmarkEnd w:id="10"/>
      <w:r w:rsidRPr="00A93A01">
        <w:rPr>
          <w:rFonts w:ascii="Times New Roman" w:hAnsi="Times New Roman" w:cs="Times New Roman"/>
          <w:color w:val="000000" w:themeColor="text1"/>
        </w:rPr>
        <w:t xml:space="preserve"> </w:t>
      </w:r>
    </w:p>
    <w:p w14:paraId="1EBB2152"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14:paraId="0BFA140B" w14:textId="1F570178"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w:t>
      </w:r>
    </w:p>
    <w:p w14:paraId="13DFA7E4"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К полномочиям Комиссии в области регулирования отношений по вопросам землепользования и застройки относятся: </w:t>
      </w:r>
    </w:p>
    <w:p w14:paraId="06388AA8" w14:textId="49AD28DF"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разработка проекта правил землепользования и застройки муниципального образования "</w:t>
      </w:r>
      <w:proofErr w:type="spellStart"/>
      <w:r w:rsidR="000532F1" w:rsidRPr="00A93A01">
        <w:rPr>
          <w:rFonts w:ascii="Times New Roman" w:hAnsi="Times New Roman" w:cs="Times New Roman"/>
          <w:color w:val="000000" w:themeColor="text1"/>
          <w:sz w:val="24"/>
          <w:szCs w:val="24"/>
        </w:rPr>
        <w:t>Болдыревское</w:t>
      </w:r>
      <w:proofErr w:type="spellEnd"/>
      <w:r w:rsidRPr="00A93A01">
        <w:rPr>
          <w:rFonts w:ascii="Times New Roman" w:hAnsi="Times New Roman" w:cs="Times New Roman"/>
          <w:color w:val="000000" w:themeColor="text1"/>
          <w:sz w:val="24"/>
          <w:szCs w:val="24"/>
        </w:rPr>
        <w:t xml:space="preserve"> сельское поселение"; </w:t>
      </w:r>
    </w:p>
    <w:p w14:paraId="422C04AE"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рассмотрение предложений и подготовка заключений о внесении изменений в настоящие Правила; </w:t>
      </w:r>
    </w:p>
    <w:p w14:paraId="2DBC6326"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14:paraId="2F347DC6"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0BC9EE06"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14:paraId="5CBD0E88"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муниципальных районов, проведение по ним публичных слушаний и подготовка рекомендаций. </w:t>
      </w:r>
    </w:p>
    <w:p w14:paraId="5BE353A4" w14:textId="1BDF61D2"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Персональный состав членов Комиссии устанавливается постановлением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w:t>
      </w:r>
    </w:p>
    <w:p w14:paraId="3B0CAB6C"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Протоколы заседаний Комиссии являются открытыми для всех заинтересованных лиц. </w:t>
      </w:r>
    </w:p>
    <w:p w14:paraId="701916D6" w14:textId="2274E0AD" w:rsidR="005962E0" w:rsidRPr="00A93A01" w:rsidRDefault="005962E0" w:rsidP="00A93A01">
      <w:pPr>
        <w:pStyle w:val="3"/>
        <w:spacing w:line="360" w:lineRule="auto"/>
        <w:rPr>
          <w:rFonts w:ascii="Times New Roman" w:hAnsi="Times New Roman" w:cs="Times New Roman"/>
          <w:color w:val="000000" w:themeColor="text1"/>
        </w:rPr>
      </w:pPr>
      <w:bookmarkStart w:id="11" w:name="_Toc55313272"/>
      <w:r w:rsidRPr="00A93A01">
        <w:rPr>
          <w:rFonts w:ascii="Times New Roman" w:hAnsi="Times New Roman" w:cs="Times New Roman"/>
          <w:color w:val="000000" w:themeColor="text1"/>
        </w:rPr>
        <w:t xml:space="preserve">Статья 5. Архитектурно-градостроительная Комиссия при Администрации </w:t>
      </w:r>
      <w:r w:rsidR="007546BF" w:rsidRPr="00A93A01">
        <w:rPr>
          <w:rFonts w:ascii="Times New Roman" w:hAnsi="Times New Roman" w:cs="Times New Roman"/>
          <w:color w:val="000000" w:themeColor="text1"/>
        </w:rPr>
        <w:t>Родионово-Несветайского</w:t>
      </w:r>
      <w:r w:rsidRPr="00A93A01">
        <w:rPr>
          <w:rFonts w:ascii="Times New Roman" w:hAnsi="Times New Roman" w:cs="Times New Roman"/>
          <w:color w:val="000000" w:themeColor="text1"/>
        </w:rPr>
        <w:t xml:space="preserve"> района</w:t>
      </w:r>
      <w:bookmarkEnd w:id="11"/>
    </w:p>
    <w:p w14:paraId="1E14E7F1" w14:textId="38052312"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Архитектурно-градостроительная Комиссия при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(далее – Архитектурно-градостроительная Комиссия) является консультативным, постоянно действующим органом при Администрации. </w:t>
      </w:r>
    </w:p>
    <w:p w14:paraId="2312CD56"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Архитектурно-градостроительная Комиссия даёт профессиональную оценку проектной документации и предпроектным (эскизным) проработкам по строительству в случаях, предусмотренных настоящими Правилами. </w:t>
      </w:r>
    </w:p>
    <w:p w14:paraId="235C2C58" w14:textId="1EE4FA64"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Архитектурно-градостроительная Комиссия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в своей деятельности руководствуется Положением, утверждаемым нормативным актом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w:t>
      </w:r>
    </w:p>
    <w:p w14:paraId="221DE61E"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Персональный состав Архитектурно-градостроительной Комиссии определяется нормативным актом Администрации. </w:t>
      </w:r>
    </w:p>
    <w:p w14:paraId="7011BE93" w14:textId="77777777" w:rsidR="005962E0" w:rsidRPr="00A93A01" w:rsidRDefault="005962E0" w:rsidP="00A93A01">
      <w:pPr>
        <w:pStyle w:val="3"/>
        <w:spacing w:line="360" w:lineRule="auto"/>
        <w:rPr>
          <w:rFonts w:ascii="Times New Roman" w:hAnsi="Times New Roman" w:cs="Times New Roman"/>
          <w:color w:val="000000" w:themeColor="text1"/>
        </w:rPr>
      </w:pPr>
      <w:bookmarkStart w:id="12" w:name="_Toc55313273"/>
      <w:r w:rsidRPr="00A93A01">
        <w:rPr>
          <w:rFonts w:ascii="Times New Roman" w:hAnsi="Times New Roman" w:cs="Times New Roman"/>
          <w:color w:val="000000" w:themeColor="text1"/>
        </w:rPr>
        <w:t>Статья 6. Открытость и доступность информации о землепользовании и застройке.</w:t>
      </w:r>
      <w:bookmarkEnd w:id="12"/>
      <w:r w:rsidRPr="00A93A01">
        <w:rPr>
          <w:rFonts w:ascii="Times New Roman" w:hAnsi="Times New Roman" w:cs="Times New Roman"/>
          <w:color w:val="000000" w:themeColor="text1"/>
        </w:rPr>
        <w:t xml:space="preserve"> </w:t>
      </w:r>
    </w:p>
    <w:p w14:paraId="7FD18B05"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Настоящие Правила являются открытыми для всех физических и юридических лиц. </w:t>
      </w:r>
    </w:p>
    <w:p w14:paraId="24CF386D" w14:textId="77777777" w:rsidR="005962E0" w:rsidRPr="00A93A01" w:rsidRDefault="005962E0"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14:paraId="05E9313F" w14:textId="4C2B66CC" w:rsidR="00B90234" w:rsidRPr="00A93A01" w:rsidRDefault="00B90234" w:rsidP="00330CE7">
      <w:pPr>
        <w:pStyle w:val="2"/>
        <w:spacing w:line="360" w:lineRule="auto"/>
        <w:ind w:firstLine="851"/>
        <w:jc w:val="both"/>
        <w:rPr>
          <w:rFonts w:ascii="Times New Roman" w:hAnsi="Times New Roman" w:cs="Times New Roman"/>
          <w:color w:val="000000" w:themeColor="text1"/>
        </w:rPr>
      </w:pPr>
      <w:bookmarkStart w:id="13" w:name="_Toc55313274"/>
      <w:r w:rsidRPr="00A93A01">
        <w:rPr>
          <w:rFonts w:ascii="Times New Roman" w:hAnsi="Times New Roman" w:cs="Times New Roman"/>
          <w:color w:val="000000" w:themeColor="text1"/>
        </w:rPr>
        <w:lastRenderedPageBreak/>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bookmarkEnd w:id="13"/>
    </w:p>
    <w:p w14:paraId="5E12EF6A" w14:textId="51C8985A" w:rsidR="00B90234" w:rsidRPr="00A93A01" w:rsidRDefault="00B90234" w:rsidP="00A93A01">
      <w:pPr>
        <w:pStyle w:val="3"/>
        <w:spacing w:line="360" w:lineRule="auto"/>
        <w:rPr>
          <w:rFonts w:ascii="Times New Roman" w:hAnsi="Times New Roman" w:cs="Times New Roman"/>
          <w:color w:val="000000" w:themeColor="text1"/>
        </w:rPr>
      </w:pPr>
      <w:bookmarkStart w:id="14" w:name="_Toc55313275"/>
      <w:r w:rsidRPr="00A93A01">
        <w:rPr>
          <w:rFonts w:ascii="Times New Roman" w:hAnsi="Times New Roman" w:cs="Times New Roman"/>
          <w:color w:val="000000" w:themeColor="text1"/>
        </w:rPr>
        <w:t xml:space="preserve">Статья </w:t>
      </w:r>
      <w:r w:rsidR="00D07AC7" w:rsidRPr="00A93A01">
        <w:rPr>
          <w:rFonts w:ascii="Times New Roman" w:hAnsi="Times New Roman" w:cs="Times New Roman"/>
          <w:color w:val="000000" w:themeColor="text1"/>
        </w:rPr>
        <w:t>7</w:t>
      </w:r>
      <w:r w:rsidRPr="00A93A01">
        <w:rPr>
          <w:rFonts w:ascii="Times New Roman" w:hAnsi="Times New Roman" w:cs="Times New Roman"/>
          <w:color w:val="000000" w:themeColor="text1"/>
        </w:rPr>
        <w:t>. Изменение видов разрешённого использования земельных участков и объектов капитального строительства физическими и юридическими лицами</w:t>
      </w:r>
      <w:bookmarkEnd w:id="14"/>
    </w:p>
    <w:p w14:paraId="177791D3" w14:textId="77777777" w:rsidR="00B90234" w:rsidRPr="00A93A01" w:rsidRDefault="00B90234"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14:paraId="6121F6BC" w14:textId="726A6165" w:rsidR="00B90234" w:rsidRPr="00A93A01" w:rsidRDefault="00B90234"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w:t>
      </w:r>
      <w:r w:rsidR="00D07AC7" w:rsidRPr="00A93A01">
        <w:rPr>
          <w:rFonts w:ascii="Times New Roman" w:hAnsi="Times New Roman" w:cs="Times New Roman"/>
          <w:color w:val="000000" w:themeColor="text1"/>
          <w:sz w:val="24"/>
          <w:szCs w:val="24"/>
        </w:rPr>
        <w:t xml:space="preserve"> 8 </w:t>
      </w:r>
      <w:r w:rsidRPr="00A93A01">
        <w:rPr>
          <w:rFonts w:ascii="Times New Roman" w:hAnsi="Times New Roman" w:cs="Times New Roman"/>
          <w:color w:val="000000" w:themeColor="text1"/>
          <w:sz w:val="24"/>
          <w:szCs w:val="24"/>
        </w:rPr>
        <w:t>настоящих Правил.</w:t>
      </w:r>
    </w:p>
    <w:p w14:paraId="6F037524" w14:textId="68124507" w:rsidR="00B90234" w:rsidRPr="00A93A01" w:rsidRDefault="00B90234"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w:t>
      </w:r>
      <w:r w:rsidR="00316A14" w:rsidRPr="00A93A01">
        <w:rPr>
          <w:rFonts w:ascii="Times New Roman" w:hAnsi="Times New Roman" w:cs="Times New Roman"/>
          <w:color w:val="000000" w:themeColor="text1"/>
          <w:sz w:val="24"/>
          <w:szCs w:val="24"/>
        </w:rPr>
        <w:t xml:space="preserve"> </w:t>
      </w:r>
      <w:r w:rsidR="00D07AC7" w:rsidRPr="00A93A01">
        <w:rPr>
          <w:rFonts w:ascii="Times New Roman" w:hAnsi="Times New Roman" w:cs="Times New Roman"/>
          <w:color w:val="000000" w:themeColor="text1"/>
          <w:sz w:val="24"/>
          <w:szCs w:val="24"/>
        </w:rPr>
        <w:t xml:space="preserve">8 </w:t>
      </w:r>
      <w:r w:rsidRPr="00A93A01">
        <w:rPr>
          <w:rFonts w:ascii="Times New Roman" w:hAnsi="Times New Roman" w:cs="Times New Roman"/>
          <w:color w:val="000000" w:themeColor="text1"/>
          <w:sz w:val="24"/>
          <w:szCs w:val="24"/>
        </w:rPr>
        <w:t>настоящих Правил.</w:t>
      </w:r>
    </w:p>
    <w:p w14:paraId="72B1E707" w14:textId="77777777" w:rsidR="00B90234" w:rsidRPr="00A93A01" w:rsidRDefault="00B90234"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w:t>
      </w:r>
    </w:p>
    <w:p w14:paraId="2DF8E89C" w14:textId="77777777" w:rsidR="00B90234" w:rsidRPr="00A93A01" w:rsidRDefault="00B90234" w:rsidP="00330CE7">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Действия, указанные в частях 1 – 4 настоящей статьи,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недвижимости. </w:t>
      </w:r>
    </w:p>
    <w:p w14:paraId="229E56DE" w14:textId="77777777" w:rsidR="00330CE7" w:rsidRDefault="00330CE7" w:rsidP="00A93A01">
      <w:pPr>
        <w:pStyle w:val="3"/>
        <w:spacing w:line="360" w:lineRule="auto"/>
        <w:rPr>
          <w:rFonts w:ascii="Times New Roman" w:hAnsi="Times New Roman" w:cs="Times New Roman"/>
          <w:color w:val="000000" w:themeColor="text1"/>
        </w:rPr>
      </w:pPr>
      <w:bookmarkStart w:id="15" w:name="_Toc55313276"/>
      <w:r>
        <w:rPr>
          <w:rFonts w:ascii="Times New Roman" w:hAnsi="Times New Roman" w:cs="Times New Roman"/>
          <w:color w:val="000000" w:themeColor="text1"/>
        </w:rPr>
        <w:br w:type="page"/>
      </w:r>
    </w:p>
    <w:p w14:paraId="764C44EB" w14:textId="4747A554" w:rsidR="00D07AC7" w:rsidRPr="00A93A01" w:rsidRDefault="00D07AC7" w:rsidP="00A93A01">
      <w:pPr>
        <w:pStyle w:val="3"/>
        <w:spacing w:line="360" w:lineRule="auto"/>
        <w:rPr>
          <w:rFonts w:ascii="Times New Roman" w:hAnsi="Times New Roman" w:cs="Times New Roman"/>
          <w:color w:val="000000" w:themeColor="text1"/>
        </w:rPr>
      </w:pPr>
      <w:r w:rsidRPr="00A93A01">
        <w:rPr>
          <w:rFonts w:ascii="Times New Roman" w:hAnsi="Times New Roman" w:cs="Times New Roman"/>
          <w:color w:val="000000" w:themeColor="text1"/>
        </w:rPr>
        <w:lastRenderedPageBreak/>
        <w:t>Статья 8. Предоставление разрешений на условно разрешённый вид использования земельного участка или объекта капитального строительства</w:t>
      </w:r>
      <w:bookmarkEnd w:id="15"/>
    </w:p>
    <w:p w14:paraId="66FCEBB9"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14:paraId="0FEBF7E5" w14:textId="76357DC9"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и (или) нормативными правовыми актами представительного органа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с учетом положений Градостроительного кодекса Российской Федерации и настоящей статьи.</w:t>
      </w:r>
    </w:p>
    <w:p w14:paraId="6A91BDF1" w14:textId="2FAEC41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Срок проведения общественных обсуждений или публичных слушаний со дня оповещения жителей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об их проведении до дня опубликования заключения о результатах общественных обсуждений или публичных слушаний определяется Уставом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и (или) нормативными правовыми актами представительного органа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и не может быть более одного месяца.</w:t>
      </w:r>
    </w:p>
    <w:p w14:paraId="7430B7C4"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C06C5A7"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AD95D6C"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14:paraId="7FE1FC8E" w14:textId="77777777" w:rsidR="00D07AC7" w:rsidRPr="00A93A01" w:rsidRDefault="00D07AC7" w:rsidP="00A93A01">
      <w:pPr>
        <w:spacing w:before="0" w:after="0" w:line="360" w:lineRule="auto"/>
        <w:ind w:firstLine="567"/>
        <w:jc w:val="both"/>
        <w:rPr>
          <w:rFonts w:ascii="Times New Roman" w:hAnsi="Times New Roman" w:cs="Times New Roman"/>
          <w:color w:val="000000" w:themeColor="text1"/>
          <w:sz w:val="24"/>
          <w:szCs w:val="24"/>
        </w:rPr>
      </w:pPr>
    </w:p>
    <w:p w14:paraId="1BA2CB66" w14:textId="5E97FB59" w:rsidR="00D07AC7" w:rsidRPr="00A93A01" w:rsidRDefault="00D07AC7" w:rsidP="00A93A01">
      <w:pPr>
        <w:pStyle w:val="3"/>
        <w:spacing w:line="360" w:lineRule="auto"/>
        <w:rPr>
          <w:rFonts w:ascii="Times New Roman" w:hAnsi="Times New Roman" w:cs="Times New Roman"/>
          <w:color w:val="000000" w:themeColor="text1"/>
        </w:rPr>
      </w:pPr>
      <w:bookmarkStart w:id="16" w:name="_Toc55313277"/>
      <w:r w:rsidRPr="00A93A01">
        <w:rPr>
          <w:rFonts w:ascii="Times New Roman" w:hAnsi="Times New Roman" w:cs="Times New Roman"/>
          <w:color w:val="000000" w:themeColor="text1"/>
        </w:rPr>
        <w:lastRenderedPageBreak/>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16"/>
    </w:p>
    <w:p w14:paraId="4F61CC9D"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14:paraId="75F38497"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1A3281BB"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EA79390"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 учетом положений Градостроительного кодекса Российской Федерации.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9E9B2F9" w14:textId="1DD4D0BC"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CB47FF2" w14:textId="6FEBF236" w:rsidR="005962E0" w:rsidRPr="00A93A01" w:rsidRDefault="005962E0" w:rsidP="00985DB6">
      <w:pPr>
        <w:pStyle w:val="2"/>
        <w:spacing w:line="360" w:lineRule="auto"/>
        <w:ind w:firstLine="851"/>
        <w:jc w:val="both"/>
        <w:rPr>
          <w:rFonts w:ascii="Times New Roman" w:hAnsi="Times New Roman" w:cs="Times New Roman"/>
          <w:color w:val="000000" w:themeColor="text1"/>
        </w:rPr>
      </w:pPr>
      <w:bookmarkStart w:id="17" w:name="_Toc55313278"/>
      <w:r w:rsidRPr="00A93A01">
        <w:rPr>
          <w:rFonts w:ascii="Times New Roman" w:hAnsi="Times New Roman" w:cs="Times New Roman"/>
          <w:color w:val="000000" w:themeColor="text1"/>
        </w:rPr>
        <w:t xml:space="preserve">Глава </w:t>
      </w:r>
      <w:r w:rsidR="00D07AC7" w:rsidRPr="00A93A01">
        <w:rPr>
          <w:rFonts w:ascii="Times New Roman" w:hAnsi="Times New Roman" w:cs="Times New Roman"/>
          <w:color w:val="000000" w:themeColor="text1"/>
        </w:rPr>
        <w:t>3</w:t>
      </w:r>
      <w:r w:rsidRPr="00A93A01">
        <w:rPr>
          <w:rFonts w:ascii="Times New Roman" w:hAnsi="Times New Roman" w:cs="Times New Roman"/>
          <w:color w:val="000000" w:themeColor="text1"/>
        </w:rPr>
        <w:t>. Положение о подготовке документации по планировке территорий органами местного самоуправления</w:t>
      </w:r>
      <w:bookmarkEnd w:id="17"/>
    </w:p>
    <w:p w14:paraId="6738BF14" w14:textId="7D996656" w:rsidR="00D07AC7" w:rsidRPr="00A93A01" w:rsidRDefault="00D07AC7" w:rsidP="00A93A01">
      <w:pPr>
        <w:pStyle w:val="3"/>
        <w:spacing w:line="360" w:lineRule="auto"/>
        <w:rPr>
          <w:rFonts w:ascii="Times New Roman" w:hAnsi="Times New Roman" w:cs="Times New Roman"/>
          <w:color w:val="000000" w:themeColor="text1"/>
        </w:rPr>
      </w:pPr>
      <w:bookmarkStart w:id="18" w:name="_Toc55313279"/>
      <w:r w:rsidRPr="00A93A01">
        <w:rPr>
          <w:rFonts w:ascii="Times New Roman" w:hAnsi="Times New Roman" w:cs="Times New Roman"/>
          <w:color w:val="000000" w:themeColor="text1"/>
        </w:rPr>
        <w:t>Статья 10. Общие положения о планировке территории</w:t>
      </w:r>
      <w:bookmarkEnd w:id="18"/>
    </w:p>
    <w:p w14:paraId="07075A4E"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A93A01">
        <w:rPr>
          <w:rFonts w:ascii="Times New Roman" w:hAnsi="Times New Roman" w:cs="Times New Roman"/>
          <w:color w:val="000000" w:themeColor="text1"/>
          <w:sz w:val="24"/>
          <w:szCs w:val="24"/>
        </w:rPr>
        <w:lastRenderedPageBreak/>
        <w:t xml:space="preserve">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4020155D"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При планировке территории подготавливаются следующие виды документации по планировке территории:</w:t>
      </w:r>
    </w:p>
    <w:p w14:paraId="29E05F03"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проекты планировки территории;</w:t>
      </w:r>
    </w:p>
    <w:p w14:paraId="1FA9C1D8"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проекты межевания территории.</w:t>
      </w:r>
    </w:p>
    <w:p w14:paraId="4E7E4772"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Подготовка документации по планировке территории осуществляется на 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D87C14B" w14:textId="5491D23C"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(Генеральный план сельского поселения),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функциональных зон, территории, в отношении которой предусматривается осуществление деятельности по ее комплексному и устойчивому развитию</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w:t>
      </w:r>
    </w:p>
    <w:p w14:paraId="3C0F5521"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341A8A2"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8EF19ED"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необходимы установление, изменение или отмена красных линий;</w:t>
      </w:r>
    </w:p>
    <w:p w14:paraId="07C29974"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F85B076"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6CF76FB"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0146C66"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A8F7080"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14:paraId="4BDBCA9F" w14:textId="35F937C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7. Допускается подготовка документации по планировке территории в границах застроенной территории, в отношении которой принято решение о её развитии в случае, установленном </w:t>
      </w:r>
      <w:r w:rsidR="00034607" w:rsidRPr="00A93A01">
        <w:rPr>
          <w:rFonts w:ascii="Times New Roman" w:hAnsi="Times New Roman" w:cs="Times New Roman"/>
          <w:color w:val="000000" w:themeColor="text1"/>
          <w:sz w:val="24"/>
          <w:szCs w:val="24"/>
        </w:rPr>
        <w:t>в статье 48</w:t>
      </w:r>
      <w:r w:rsidRPr="00A93A01">
        <w:rPr>
          <w:rFonts w:ascii="Times New Roman" w:hAnsi="Times New Roman" w:cs="Times New Roman"/>
          <w:color w:val="000000" w:themeColor="text1"/>
          <w:sz w:val="24"/>
          <w:szCs w:val="24"/>
        </w:rPr>
        <w:t xml:space="preserve">.1. Градостроительного кодекса Российской Федерации </w:t>
      </w:r>
    </w:p>
    <w:p w14:paraId="49F913B9"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3767180"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w:t>
      </w:r>
      <w:r w:rsidRPr="00A93A01">
        <w:rPr>
          <w:rFonts w:ascii="Times New Roman" w:hAnsi="Times New Roman" w:cs="Times New Roman"/>
          <w:color w:val="000000" w:themeColor="text1"/>
          <w:sz w:val="24"/>
          <w:szCs w:val="24"/>
        </w:rPr>
        <w:lastRenderedPageBreak/>
        <w:t>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21ED3EC7"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10. Подготовка проекта межевания территории осуществляется для:</w:t>
      </w:r>
    </w:p>
    <w:p w14:paraId="258E14C3"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определения местоположения границ образуемых и изменяемых земельных участков;</w:t>
      </w:r>
    </w:p>
    <w:p w14:paraId="56BF46B8"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308DE6F" w14:textId="1F9D85F1"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предельными (минимальными и (или) максимальными) размерами земельных участков, установленными в составе главы </w:t>
      </w:r>
      <w:r w:rsidR="009D0D71" w:rsidRPr="00A93A01">
        <w:rPr>
          <w:rFonts w:ascii="Times New Roman" w:hAnsi="Times New Roman" w:cs="Times New Roman"/>
          <w:color w:val="000000" w:themeColor="text1"/>
          <w:sz w:val="24"/>
          <w:szCs w:val="24"/>
        </w:rPr>
        <w:t>8</w:t>
      </w:r>
      <w:r w:rsidRPr="00A93A01">
        <w:rPr>
          <w:rFonts w:ascii="Times New Roman" w:hAnsi="Times New Roman" w:cs="Times New Roman"/>
          <w:color w:val="000000" w:themeColor="text1"/>
          <w:sz w:val="24"/>
          <w:szCs w:val="24"/>
        </w:rPr>
        <w:t xml:space="preserve"> настоящих Правил,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Ростовской области, техническими регламентами, сводами правил.</w:t>
      </w:r>
    </w:p>
    <w:p w14:paraId="0649F6C9"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12. 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Федерации.</w:t>
      </w:r>
    </w:p>
    <w:p w14:paraId="5E8D21CF"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общественных обсуждениях или публичных слушаниях, за исключением случаев, определённых действующим законодательством.</w:t>
      </w:r>
    </w:p>
    <w:p w14:paraId="6756FA26"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14. Порядок организации и проведения общественных обсуждений или публичных слушаний по документации по планировке территории определяется с учетом положений главы 4 настоящих Правил.</w:t>
      </w:r>
    </w:p>
    <w:p w14:paraId="0EC76D4F" w14:textId="77777777" w:rsidR="00D07AC7" w:rsidRPr="00A93A01" w:rsidRDefault="00D07AC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14:paraId="3F175793" w14:textId="61D533E7" w:rsidR="00D07AC7" w:rsidRPr="00A93A01" w:rsidRDefault="00D07AC7" w:rsidP="00A93A01">
      <w:pPr>
        <w:pStyle w:val="3"/>
        <w:spacing w:line="360" w:lineRule="auto"/>
        <w:rPr>
          <w:rFonts w:ascii="Times New Roman" w:hAnsi="Times New Roman" w:cs="Times New Roman"/>
          <w:color w:val="000000" w:themeColor="text1"/>
        </w:rPr>
      </w:pPr>
      <w:bookmarkStart w:id="19" w:name="_Toc55313280"/>
      <w:r w:rsidRPr="00A93A01">
        <w:rPr>
          <w:rFonts w:ascii="Times New Roman" w:hAnsi="Times New Roman" w:cs="Times New Roman"/>
          <w:color w:val="000000" w:themeColor="text1"/>
        </w:rPr>
        <w:lastRenderedPageBreak/>
        <w:t xml:space="preserve">Статья </w:t>
      </w:r>
      <w:r w:rsidR="00FB5936" w:rsidRPr="00A93A01">
        <w:rPr>
          <w:rFonts w:ascii="Times New Roman" w:hAnsi="Times New Roman" w:cs="Times New Roman"/>
          <w:color w:val="000000" w:themeColor="text1"/>
        </w:rPr>
        <w:t>11</w:t>
      </w:r>
      <w:r w:rsidRPr="00A93A01">
        <w:rPr>
          <w:rFonts w:ascii="Times New Roman" w:hAnsi="Times New Roman" w:cs="Times New Roman"/>
          <w:color w:val="000000" w:themeColor="text1"/>
        </w:rPr>
        <w:t>. Подготовка документации по планировке территории органами местного самоуправления</w:t>
      </w:r>
      <w:bookmarkEnd w:id="19"/>
      <w:r w:rsidRPr="00A93A01">
        <w:rPr>
          <w:rFonts w:ascii="Times New Roman" w:hAnsi="Times New Roman" w:cs="Times New Roman"/>
          <w:color w:val="000000" w:themeColor="text1"/>
        </w:rPr>
        <w:t xml:space="preserve"> </w:t>
      </w:r>
    </w:p>
    <w:p w14:paraId="7D877233"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Решения о подготовке документации по планировке территории принимаются Администрацией, а также самостоятельно физическими и юридическими лицами:</w:t>
      </w:r>
    </w:p>
    <w:p w14:paraId="5034F986"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1B557235"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46 пункта 9 Градостроительного кодекса Российской Федерации;</w:t>
      </w:r>
    </w:p>
    <w:p w14:paraId="380B1DA4"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1D7CF3DF"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местного значения;</w:t>
      </w:r>
    </w:p>
    <w:p w14:paraId="5DA47CF0"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A59F59B" w14:textId="1C3C270C"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В случаях, предусмотренных пунктами 1-5 части 1 настоящей статьи, подготовка документации по планировке территории осуществляется указанными лицами за счет их средств. Расходы указанных лиц на подготовку документации по планировке территории не подлежат возмещению за счет средств бюджета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p>
    <w:p w14:paraId="382FFCCC" w14:textId="6E57E6EF"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Органы местного самоуправления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1-4 части 1 настоящей статьи, и утверждают документацию по планировке территории в границах сельского поселения, за исключением случаев, когда это отнесено к полномочиям </w:t>
      </w:r>
      <w:r w:rsidRPr="00A93A01">
        <w:rPr>
          <w:rFonts w:ascii="Times New Roman" w:hAnsi="Times New Roman" w:cs="Times New Roman"/>
          <w:color w:val="000000" w:themeColor="text1"/>
          <w:sz w:val="24"/>
          <w:szCs w:val="24"/>
        </w:rPr>
        <w:lastRenderedPageBreak/>
        <w:t>органов исполнительной власти Российской Федерации, Ростовской области, муниципальных образований, имеющих смежную границу с сельским поселением.</w:t>
      </w:r>
    </w:p>
    <w:p w14:paraId="2401EE82"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В случае принятия решения о подготовке документации по планировке территории применительно к территории сельского поселения, уполномоченный федеральный орган исполнительной власти, орган исполнительной власти Ростовской области, орган местного самоуправления муниципального образования, заинтересованное лицо, указанное в пунктах 1 – 5 части 1 настоящей статьи, в течение десяти дней со дня принятия такого решения направляют уведомление о принятом решении главе администрации сельского поселения.</w:t>
      </w:r>
    </w:p>
    <w:p w14:paraId="7927C73E"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Подготовка документации по планировке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средств. </w:t>
      </w:r>
    </w:p>
    <w:p w14:paraId="06138372"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Лица, указанные в пунктах 3 - 5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такую документацию для утверждения в уполномоченный орган Администрации.</w:t>
      </w:r>
    </w:p>
    <w:p w14:paraId="35A671E0" w14:textId="04948DA5"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сельским поселением, или в целях размещения иного объекта в границах сельского поселения,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образования, имеющего общую границу с </w:t>
      </w:r>
      <w:proofErr w:type="spellStart"/>
      <w:r w:rsidR="000532F1" w:rsidRPr="00A93A01">
        <w:rPr>
          <w:rFonts w:ascii="Times New Roman" w:hAnsi="Times New Roman" w:cs="Times New Roman"/>
          <w:color w:val="000000" w:themeColor="text1"/>
          <w:sz w:val="24"/>
          <w:szCs w:val="24"/>
        </w:rPr>
        <w:t>Болдыревским</w:t>
      </w:r>
      <w:proofErr w:type="spellEnd"/>
      <w:r w:rsidRPr="00A93A01">
        <w:rPr>
          <w:rFonts w:ascii="Times New Roman" w:hAnsi="Times New Roman" w:cs="Times New Roman"/>
          <w:color w:val="000000" w:themeColor="text1"/>
          <w:sz w:val="24"/>
          <w:szCs w:val="24"/>
        </w:rPr>
        <w:t xml:space="preserve"> сельским поселением, до ее утверждения подлежит согласованию с главой Администрации</w:t>
      </w:r>
      <w:r w:rsidR="00316A14" w:rsidRPr="00A93A01">
        <w:rPr>
          <w:rFonts w:ascii="Times New Roman" w:hAnsi="Times New Roman" w:cs="Times New Roman"/>
          <w:color w:val="000000" w:themeColor="text1"/>
          <w:sz w:val="24"/>
          <w:szCs w:val="24"/>
        </w:rPr>
        <w:t xml:space="preserve">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w:t>
      </w:r>
    </w:p>
    <w:p w14:paraId="4D6B6076" w14:textId="02AFD4AE"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8. Предметом согласования в случае, указанном в части 7 настоящей статьи, является соответствие планируемого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w:t>
      </w:r>
      <w:proofErr w:type="spellStart"/>
      <w:r w:rsidR="000532F1" w:rsidRPr="00A93A01">
        <w:rPr>
          <w:rFonts w:ascii="Times New Roman" w:hAnsi="Times New Roman" w:cs="Times New Roman"/>
          <w:color w:val="000000" w:themeColor="text1"/>
          <w:sz w:val="24"/>
          <w:szCs w:val="24"/>
        </w:rPr>
        <w:t>Болдыревским</w:t>
      </w:r>
      <w:proofErr w:type="spellEnd"/>
      <w:r w:rsidRPr="00A93A01">
        <w:rPr>
          <w:rFonts w:ascii="Times New Roman" w:hAnsi="Times New Roman" w:cs="Times New Roman"/>
          <w:color w:val="000000" w:themeColor="text1"/>
          <w:sz w:val="24"/>
          <w:szCs w:val="24"/>
        </w:rPr>
        <w:t xml:space="preserve"> сельским поселением настоящим Правилам в части соблюдения градостроительных регламентов (за исключением линейных объектов), </w:t>
      </w:r>
      <w:r w:rsidRPr="00A93A01">
        <w:rPr>
          <w:rFonts w:ascii="Times New Roman" w:hAnsi="Times New Roman" w:cs="Times New Roman"/>
          <w:color w:val="000000" w:themeColor="text1"/>
          <w:sz w:val="24"/>
          <w:szCs w:val="24"/>
        </w:rPr>
        <w:lastRenderedPageBreak/>
        <w:t>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2B6070A6" w14:textId="4A56F9C3"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9. В течение тридцати дней со дня получения указанной в части 7 настоящей статьи документации по планировке территории глава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2DCE6BB8"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несоответствие планируемого размещения объектов, указанных в части 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63073C65"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27A4E4A1" w14:textId="529CCED0"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10.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Ростовской области, органом местного самоуправления муниципального образования, имеющего общие границы с </w:t>
      </w:r>
      <w:proofErr w:type="spellStart"/>
      <w:r w:rsidR="000532F1" w:rsidRPr="00A93A01">
        <w:rPr>
          <w:rFonts w:ascii="Times New Roman" w:hAnsi="Times New Roman" w:cs="Times New Roman"/>
          <w:color w:val="000000" w:themeColor="text1"/>
          <w:sz w:val="24"/>
          <w:szCs w:val="24"/>
        </w:rPr>
        <w:t>Болдыревским</w:t>
      </w:r>
      <w:proofErr w:type="spellEnd"/>
      <w:r w:rsidRPr="00A93A01">
        <w:rPr>
          <w:rFonts w:ascii="Times New Roman" w:hAnsi="Times New Roman" w:cs="Times New Roman"/>
          <w:color w:val="000000" w:themeColor="text1"/>
          <w:sz w:val="24"/>
          <w:szCs w:val="24"/>
        </w:rPr>
        <w:t xml:space="preserve"> сельским поселением, направляется главе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в течение семи дней со дня ее утверждения.</w:t>
      </w:r>
    </w:p>
    <w:p w14:paraId="7BE3CA94" w14:textId="7E3781AF"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11. Глава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обеспечивает опубликование указанной в части 10 настоящей статьи документации по планировке территории в официальном средстве массовой информации органов местного самоуправления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и размещает информацию о такой документации на официальном</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сайте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p>
    <w:p w14:paraId="6CDF84A7" w14:textId="1F63AE9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12. В случае, указанном в части 3 настоящей статьи, решение о подготовке документации по планировке территории применительно к территории сельского поселения,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принимается Администрацией самостоятельно, в том числе в рамках реализации </w:t>
      </w:r>
      <w:r w:rsidRPr="00A93A01">
        <w:rPr>
          <w:rFonts w:ascii="Times New Roman" w:hAnsi="Times New Roman" w:cs="Times New Roman"/>
          <w:color w:val="000000" w:themeColor="text1"/>
          <w:sz w:val="24"/>
          <w:szCs w:val="24"/>
        </w:rPr>
        <w:lastRenderedPageBreak/>
        <w:t>местных целевых программ,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пунктах 1 – 5 части 1 настоящей статьи, принятие Администрацией решения о подготовке документации по планировке территории не требуется.</w:t>
      </w:r>
    </w:p>
    <w:p w14:paraId="55F0E24B" w14:textId="4E2B54D8"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13. Указанное в части 12 настоящей статьи решение подлежит опубликованию в официальном средстве массовой информации органов местного самоуправления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в течение трех дней со дня принятия такого решения и размещается на официальном сайте муниципального образования в</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сети "Интернет".</w:t>
      </w:r>
    </w:p>
    <w:p w14:paraId="1526392E"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14.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Администрации свои предложения о порядке, сроках подготовки и содержании документации по планировке территории.</w:t>
      </w:r>
    </w:p>
    <w:p w14:paraId="766C5CB2"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15. Заинтересованные лица, указанные в пунктах 1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ее для утверждения в Администрацию.</w:t>
      </w:r>
    </w:p>
    <w:p w14:paraId="362D0157" w14:textId="3DF9E319"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16. Уполномоченный орган Администрации осуществляет проверку документации по планировке территории на соответствие действующему законодательству. По результатам проверки глава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принимает соответствующее решение о направлении документации по планировке территории председателю Собрания депутатов - главе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(далее – глава района) для назначения общественных обсуждений, публичных</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слушаний,</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или об отклонении такой документации и о направлении ее на доработку.</w:t>
      </w:r>
    </w:p>
    <w:p w14:paraId="77993700" w14:textId="657A7441"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17. Орган местного самоуправления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за исключением случая подготовки проекта межевания территории, расположенной в границах элемента </w:t>
      </w:r>
      <w:r w:rsidRPr="00A93A01">
        <w:rPr>
          <w:rFonts w:ascii="Times New Roman" w:hAnsi="Times New Roman" w:cs="Times New Roman"/>
          <w:color w:val="000000" w:themeColor="text1"/>
          <w:sz w:val="24"/>
          <w:szCs w:val="24"/>
        </w:rPr>
        <w:lastRenderedPageBreak/>
        <w:t xml:space="preserve">или элементов планировочной структуры, утвержденных проектом планировки территории, в виде отдельного документа </w:t>
      </w:r>
    </w:p>
    <w:p w14:paraId="4BDFF761" w14:textId="68B72C3C"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18. Орган местного самоуправления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в</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принимает решение об утверждении проекта межевания или отклоняет такой проект и направляет его на доработку не позднее чем через двадцать рабочих дней со дня поступления его на утверждение.</w:t>
      </w:r>
    </w:p>
    <w:p w14:paraId="6A223228"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19. Основанием для отклонения документации по планировке территории, подготовленной лицами, указанными в пунктах 1 – 5 части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CEB1447" w14:textId="64C5DC76"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20.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средстве массовой информации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в течение семи дней со дня утверждения указанной документации и размещается на официальном сайте Администрации.</w:t>
      </w:r>
    </w:p>
    <w:p w14:paraId="3EB76855" w14:textId="703AEBBF" w:rsidR="00D07AC7" w:rsidRPr="00A93A01" w:rsidRDefault="00FB5936" w:rsidP="00A93A01">
      <w:pPr>
        <w:pStyle w:val="3"/>
        <w:spacing w:line="360" w:lineRule="auto"/>
        <w:rPr>
          <w:rFonts w:ascii="Times New Roman" w:hAnsi="Times New Roman" w:cs="Times New Roman"/>
          <w:color w:val="000000" w:themeColor="text1"/>
        </w:rPr>
      </w:pPr>
      <w:bookmarkStart w:id="20" w:name="_Toc55313281"/>
      <w:r w:rsidRPr="00A93A01">
        <w:rPr>
          <w:rFonts w:ascii="Times New Roman" w:hAnsi="Times New Roman" w:cs="Times New Roman"/>
          <w:color w:val="000000" w:themeColor="text1"/>
        </w:rPr>
        <w:t>Статья 12. Особенности отдельных случаев при подготовке документации по планировке территории</w:t>
      </w:r>
      <w:bookmarkEnd w:id="20"/>
    </w:p>
    <w:p w14:paraId="1D2A5FEB"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В случае, если настоящими Правилами для отдельных территорий определены границы территориальных зон и установлены градостроительные регламенты, в которых невозможно учесть функциональные зоны и параметры их планируемого развития, определенные Генеральным планом сельского поселения, вследствие особенностей существующего землепользования (в том числе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в документации по планировке применительно к таким территориям допустимо 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w:t>
      </w:r>
      <w:r w:rsidRPr="00A93A01">
        <w:rPr>
          <w:rFonts w:ascii="Times New Roman" w:hAnsi="Times New Roman" w:cs="Times New Roman"/>
          <w:color w:val="000000" w:themeColor="text1"/>
          <w:sz w:val="24"/>
          <w:szCs w:val="24"/>
        </w:rPr>
        <w:lastRenderedPageBreak/>
        <w:t>строительства на основании Генерального плана с целью последующего внесения изменений в правила землепользования и застройки.</w:t>
      </w:r>
    </w:p>
    <w:p w14:paraId="7DAE8871"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В указанном в части 1 настоящей статьи случае, лицо, инициировавшее подготовку документации по планировке, на основе решения об утверждении такой документации должно обратиться в Комиссию с предложением о внесении изменений в Правила в соответствии с п.2 части 2 статьи 33 Градостроительного кодекса РФ. </w:t>
      </w:r>
    </w:p>
    <w:p w14:paraId="2BB56198" w14:textId="77777777"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При подготовке проектов планировки на выявленной территории, в составе которой земельные участки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иные социальные объекты микрорайонного и районного значения (дошкольные учреждения, общеобразовательные школы, амбулаторно-поликлинические объекты и т.д.), создание которых финансируется за счет средств бюджета.</w:t>
      </w:r>
    </w:p>
    <w:p w14:paraId="686DD883" w14:textId="782C1BCC" w:rsidR="00D07AC7" w:rsidRPr="00A93A01" w:rsidRDefault="00D07AC7" w:rsidP="00985DB6">
      <w:pPr>
        <w:spacing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Постановлением Правительства Российской Федерации от 7 марта 2017 г. N 269</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14:paraId="41D1C531" w14:textId="27D0F4EF" w:rsidR="00FB5936" w:rsidRPr="00A93A01" w:rsidRDefault="00FB5936" w:rsidP="00985DB6">
      <w:pPr>
        <w:pStyle w:val="2"/>
        <w:spacing w:line="360" w:lineRule="auto"/>
        <w:ind w:firstLine="851"/>
        <w:jc w:val="both"/>
        <w:rPr>
          <w:rFonts w:ascii="Times New Roman" w:hAnsi="Times New Roman" w:cs="Times New Roman"/>
          <w:color w:val="000000" w:themeColor="text1"/>
        </w:rPr>
      </w:pPr>
      <w:bookmarkStart w:id="21" w:name="_Toc55313282"/>
      <w:r w:rsidRPr="00A93A01">
        <w:rPr>
          <w:rFonts w:ascii="Times New Roman" w:hAnsi="Times New Roman" w:cs="Times New Roman"/>
          <w:color w:val="000000" w:themeColor="text1"/>
        </w:rPr>
        <w:t>Глава 4. Положение о проведении общественных обсуждений, публичных слушаний по вопросам землепользования и застройки</w:t>
      </w:r>
      <w:bookmarkEnd w:id="21"/>
    </w:p>
    <w:p w14:paraId="2786C9AF" w14:textId="08AB075A" w:rsidR="00FB5936" w:rsidRPr="00A93A01" w:rsidRDefault="00FB5936" w:rsidP="00A93A01">
      <w:pPr>
        <w:pStyle w:val="3"/>
        <w:spacing w:line="360" w:lineRule="auto"/>
        <w:rPr>
          <w:rFonts w:ascii="Times New Roman" w:hAnsi="Times New Roman" w:cs="Times New Roman"/>
          <w:color w:val="000000" w:themeColor="text1"/>
        </w:rPr>
      </w:pPr>
      <w:bookmarkStart w:id="22" w:name="_Toc55313283"/>
      <w:r w:rsidRPr="00A93A01">
        <w:rPr>
          <w:rFonts w:ascii="Times New Roman" w:hAnsi="Times New Roman" w:cs="Times New Roman"/>
          <w:color w:val="000000" w:themeColor="text1"/>
        </w:rPr>
        <w:t>Статья 13. Общие положения о порядке проведения общественных обсуждений, публичных слушаний</w:t>
      </w:r>
      <w:bookmarkEnd w:id="22"/>
    </w:p>
    <w:p w14:paraId="78F41317" w14:textId="7EEA25AC"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Порядок проведения</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общественных обсуждений или публичных слушаний на территории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и (или) нормативными правовыми актами представительного органа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p>
    <w:p w14:paraId="468D555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Процедура общественных обсуждений, публичных слушаний позволяет реализовать права жителей сельского поселения на осуществление местного самоуправления посредством участия в общественных обсуждениях и публичных слушаниях.</w:t>
      </w:r>
    </w:p>
    <w:p w14:paraId="37109BF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На всех в общественных обсуждениях, публичных слушаниях вправе присутствовать представители средств массовой информации.</w:t>
      </w:r>
    </w:p>
    <w:p w14:paraId="133B2726"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4. В обязательном порядке на общественные обсуждения, публичные слушания выносятся следующие вопросы в области землепользования и застройки:</w:t>
      </w:r>
    </w:p>
    <w:p w14:paraId="5F5991E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рассмотрение проектов правил землепользования и застройки, проектов планировки территорий и проектов межевания территорий;</w:t>
      </w:r>
    </w:p>
    <w:p w14:paraId="0A4028F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внесение изменений в правила землепользования и застройки в части изменения границ территориальных зон и градостроительных регламентов;</w:t>
      </w:r>
    </w:p>
    <w:p w14:paraId="5A71170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вопросы предоставления разрешений на условно разрешенный вид использования земельных участков и объектов капитального строительства;</w:t>
      </w:r>
    </w:p>
    <w:p w14:paraId="3F8C3178"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вопросы отклонения от предельных параметров разрешенного строительства, реконструкции объектов капитального строительства. </w:t>
      </w:r>
    </w:p>
    <w:p w14:paraId="0052939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14:paraId="7AF52799" w14:textId="77777777" w:rsidR="00FB5936" w:rsidRPr="00A93A01" w:rsidRDefault="00FB5936" w:rsidP="00A93A01">
      <w:pPr>
        <w:spacing w:before="0" w:after="0" w:line="360" w:lineRule="auto"/>
        <w:ind w:firstLine="567"/>
        <w:jc w:val="both"/>
        <w:rPr>
          <w:rFonts w:ascii="Times New Roman" w:hAnsi="Times New Roman" w:cs="Times New Roman"/>
          <w:color w:val="000000" w:themeColor="text1"/>
          <w:sz w:val="24"/>
          <w:szCs w:val="24"/>
        </w:rPr>
      </w:pPr>
    </w:p>
    <w:p w14:paraId="29FD22AE" w14:textId="05E39ECF" w:rsidR="00FB5936" w:rsidRPr="00A93A01" w:rsidRDefault="00FB5936" w:rsidP="00A93A01">
      <w:pPr>
        <w:pStyle w:val="3"/>
        <w:spacing w:line="360" w:lineRule="auto"/>
        <w:rPr>
          <w:rFonts w:ascii="Times New Roman" w:hAnsi="Times New Roman" w:cs="Times New Roman"/>
          <w:color w:val="000000" w:themeColor="text1"/>
        </w:rPr>
      </w:pPr>
      <w:bookmarkStart w:id="23" w:name="_Toc55313284"/>
      <w:r w:rsidRPr="00A93A01">
        <w:rPr>
          <w:rFonts w:ascii="Times New Roman" w:hAnsi="Times New Roman" w:cs="Times New Roman"/>
          <w:color w:val="000000" w:themeColor="text1"/>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bookmarkEnd w:id="23"/>
    </w:p>
    <w:p w14:paraId="6F282614" w14:textId="3512239F"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Глава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249C84C" w14:textId="116505B8"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Решение главы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о проведении общественных обсуждений или публичных слушаний должно быть опубликовано в официальном средстве массовой информации органов местного самоуправления района.</w:t>
      </w:r>
    </w:p>
    <w:p w14:paraId="1395EF58"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 до дня опубликования заключения о проведении общественных обсуждений или публичных слушаний. </w:t>
      </w:r>
    </w:p>
    <w:p w14:paraId="7A0BAD73" w14:textId="6EAFAD76"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Общественные обсуждения или публичные слушания по проекту Правил проводятся комиссией по подготовке правил землепользования и застройки сельских поселений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(далее - комиссия).</w:t>
      </w:r>
    </w:p>
    <w:p w14:paraId="2D0A149B" w14:textId="307AF06D"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В целях доведения до населения информации о содержании проекта Правил комиссия обеспечивает размещение проекта Правил на официальном сайте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в сети Интернет, организует выставки, экспозиции </w:t>
      </w:r>
      <w:r w:rsidRPr="00A93A01">
        <w:rPr>
          <w:rFonts w:ascii="Times New Roman" w:hAnsi="Times New Roman" w:cs="Times New Roman"/>
          <w:color w:val="000000" w:themeColor="text1"/>
          <w:sz w:val="24"/>
          <w:szCs w:val="24"/>
        </w:rPr>
        <w:lastRenderedPageBreak/>
        <w:t>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телевидению.</w:t>
      </w:r>
    </w:p>
    <w:p w14:paraId="76C553A6" w14:textId="2B26575B"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6. Порядок проведения общественных обсуждений или публичных слушаний определяется Положением о порядке проведения общественных обсуждений или публичных слушаний по проекту правил землепользования и застройки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w:t>
      </w:r>
    </w:p>
    <w:p w14:paraId="0B27033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7. Общественные обсуждения или публичные слушания по предложениям о внесении изменений в Правила проводятся в порядке, аналогичном общественным обсуждениям или публичным слушаниям по самому проекту Правил.</w:t>
      </w:r>
    </w:p>
    <w:p w14:paraId="72B3FF6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этом случае срок проведения общественных обсуждений или публичных слушаний не может быть более чем один месяц.</w:t>
      </w:r>
    </w:p>
    <w:p w14:paraId="7482E983" w14:textId="55CC63A6" w:rsidR="00FB5936" w:rsidRPr="00A93A01" w:rsidRDefault="00FB5936" w:rsidP="00A93A01">
      <w:pPr>
        <w:pStyle w:val="3"/>
        <w:spacing w:line="360" w:lineRule="auto"/>
        <w:rPr>
          <w:rFonts w:ascii="Times New Roman" w:hAnsi="Times New Roman" w:cs="Times New Roman"/>
          <w:color w:val="000000" w:themeColor="text1"/>
        </w:rPr>
      </w:pPr>
      <w:bookmarkStart w:id="24" w:name="_Toc55313285"/>
      <w:r w:rsidRPr="00A93A01">
        <w:rPr>
          <w:rFonts w:ascii="Times New Roman" w:hAnsi="Times New Roman" w:cs="Times New Roman"/>
          <w:color w:val="000000" w:themeColor="text1"/>
        </w:rPr>
        <w:t>Статья 15. Особенности общественных обсуждений, публичных</w:t>
      </w:r>
      <w:r w:rsidR="00316A14" w:rsidRPr="00A93A01">
        <w:rPr>
          <w:rFonts w:ascii="Times New Roman" w:hAnsi="Times New Roman" w:cs="Times New Roman"/>
          <w:color w:val="000000" w:themeColor="text1"/>
        </w:rPr>
        <w:t xml:space="preserve"> </w:t>
      </w:r>
      <w:r w:rsidRPr="00A93A01">
        <w:rPr>
          <w:rFonts w:ascii="Times New Roman" w:hAnsi="Times New Roman" w:cs="Times New Roman"/>
          <w:color w:val="000000" w:themeColor="text1"/>
        </w:rPr>
        <w:t>слушаний по документации по планировке территории</w:t>
      </w:r>
      <w:bookmarkEnd w:id="24"/>
    </w:p>
    <w:p w14:paraId="5D452A05"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Проекты планировки территории и проекты межевания территории, до их утверждения подлежат рассмотрению на общественных обсуждениях или публичных слушаниях, за исключением случаев, установленных действующим законодательством.</w:t>
      </w:r>
    </w:p>
    <w:p w14:paraId="4169DD27"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5560B1F" w14:textId="78247FE6"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Протокол общественных обсуждений или публичных слушаний по проекту планировки территории и проекту межевания территории, заключение о результатах общественных обсуждений или публичных слушаний и подготовленную документацию по </w:t>
      </w:r>
      <w:r w:rsidRPr="00A93A01">
        <w:rPr>
          <w:rFonts w:ascii="Times New Roman" w:hAnsi="Times New Roman" w:cs="Times New Roman"/>
          <w:color w:val="000000" w:themeColor="text1"/>
          <w:sz w:val="24"/>
          <w:szCs w:val="24"/>
        </w:rPr>
        <w:lastRenderedPageBreak/>
        <w:t xml:space="preserve">планировке территорий не позднее чем через пятнадцать дней со дня проведения общественных обсуждений или публичных слушаний направляются главе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p>
    <w:p w14:paraId="20F55198" w14:textId="0E5A57C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Глава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7E4809EF" w14:textId="78A6B4F6"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Порядок проведения общественных обсуждений или публичных слушаний определяется Положением «О публичных слушаниях, общественных обсуждениях на территории муниципального образования «</w:t>
      </w:r>
      <w:r w:rsidR="007546BF" w:rsidRPr="00A93A01">
        <w:rPr>
          <w:rFonts w:ascii="Times New Roman" w:hAnsi="Times New Roman" w:cs="Times New Roman"/>
          <w:color w:val="000000" w:themeColor="text1"/>
          <w:sz w:val="24"/>
          <w:szCs w:val="24"/>
        </w:rPr>
        <w:t>Родионово-Несветайский</w:t>
      </w:r>
      <w:r w:rsidRPr="00A93A01">
        <w:rPr>
          <w:rFonts w:ascii="Times New Roman" w:hAnsi="Times New Roman" w:cs="Times New Roman"/>
          <w:color w:val="000000" w:themeColor="text1"/>
          <w:sz w:val="24"/>
          <w:szCs w:val="24"/>
        </w:rPr>
        <w:t xml:space="preserve"> район».</w:t>
      </w:r>
    </w:p>
    <w:p w14:paraId="45D8E9BD" w14:textId="522935C7" w:rsidR="00FB5936" w:rsidRPr="00A93A01" w:rsidRDefault="00FB5936" w:rsidP="00A93A01">
      <w:pPr>
        <w:pStyle w:val="3"/>
        <w:spacing w:line="360" w:lineRule="auto"/>
        <w:rPr>
          <w:rFonts w:ascii="Times New Roman" w:hAnsi="Times New Roman" w:cs="Times New Roman"/>
          <w:color w:val="000000" w:themeColor="text1"/>
        </w:rPr>
      </w:pPr>
      <w:bookmarkStart w:id="25" w:name="_Toc55313286"/>
      <w:r w:rsidRPr="00A93A01">
        <w:rPr>
          <w:rFonts w:ascii="Times New Roman" w:hAnsi="Times New Roman" w:cs="Times New Roman"/>
          <w:color w:val="000000" w:themeColor="text1"/>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bookmarkEnd w:id="25"/>
    </w:p>
    <w:p w14:paraId="2D8BDE9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w:t>
      </w:r>
    </w:p>
    <w:p w14:paraId="69E7F68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14:paraId="02E9ED3E"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правообладатели земельных участков, имеющих общие границы с земельным участком, применительно к которому запрашивается разрешение;</w:t>
      </w:r>
    </w:p>
    <w:p w14:paraId="633F2695"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08B811C7"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правообладатели помещений, являющихся частью объекта капитального строительства, применительно к которому запрашивается разрешение;</w:t>
      </w:r>
    </w:p>
    <w:p w14:paraId="188EBC23"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14:paraId="36D45113"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2.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w:t>
      </w:r>
    </w:p>
    <w:p w14:paraId="0A370EE3"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14:paraId="7D42CAC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правообладатели земельных участков, имеющих общие границы с земельным участком, применительно к которому запрашивается разрешение;</w:t>
      </w:r>
    </w:p>
    <w:p w14:paraId="066AADA8"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4594CCB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правообладатели помещений, являющихся частью объекта капитального строительства, применительно к которому запрашивается разрешение.</w:t>
      </w:r>
    </w:p>
    <w:p w14:paraId="787D60C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Участники общественных обсуждений или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общественных обсуждений или публичных слушаний.</w:t>
      </w:r>
    </w:p>
    <w:p w14:paraId="194AA3E1" w14:textId="40177843" w:rsidR="00FB5936" w:rsidRPr="00A93A01" w:rsidRDefault="00FB5936" w:rsidP="00A93A01">
      <w:pPr>
        <w:spacing w:before="0" w:after="0" w:line="360" w:lineRule="auto"/>
        <w:ind w:firstLine="567"/>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w:t>
      </w:r>
    </w:p>
    <w:p w14:paraId="622802C4" w14:textId="5323FC05" w:rsidR="00FB5936" w:rsidRPr="00A93A01" w:rsidRDefault="00FB5936" w:rsidP="00985DB6">
      <w:pPr>
        <w:pStyle w:val="2"/>
        <w:spacing w:line="360" w:lineRule="auto"/>
        <w:ind w:firstLine="851"/>
        <w:jc w:val="both"/>
        <w:rPr>
          <w:rFonts w:ascii="Times New Roman" w:hAnsi="Times New Roman" w:cs="Times New Roman"/>
          <w:color w:val="000000" w:themeColor="text1"/>
        </w:rPr>
      </w:pPr>
      <w:bookmarkStart w:id="26" w:name="_Toc55313287"/>
      <w:r w:rsidRPr="00A93A01">
        <w:rPr>
          <w:rFonts w:ascii="Times New Roman" w:hAnsi="Times New Roman" w:cs="Times New Roman"/>
          <w:color w:val="000000" w:themeColor="text1"/>
        </w:rPr>
        <w:t>Глава 5. Положение о внесении изменений в правила землепользования и застройки</w:t>
      </w:r>
      <w:bookmarkEnd w:id="26"/>
    </w:p>
    <w:p w14:paraId="33FF0A92" w14:textId="12E9FDA9" w:rsidR="00FB5936" w:rsidRPr="00A93A01" w:rsidRDefault="00FB5936" w:rsidP="00A93A01">
      <w:pPr>
        <w:pStyle w:val="3"/>
        <w:spacing w:line="360" w:lineRule="auto"/>
        <w:rPr>
          <w:rFonts w:ascii="Times New Roman" w:hAnsi="Times New Roman" w:cs="Times New Roman"/>
          <w:color w:val="000000" w:themeColor="text1"/>
        </w:rPr>
      </w:pPr>
      <w:bookmarkStart w:id="27" w:name="_Toc55313288"/>
      <w:r w:rsidRPr="00A93A01">
        <w:rPr>
          <w:rFonts w:ascii="Times New Roman" w:hAnsi="Times New Roman" w:cs="Times New Roman"/>
          <w:color w:val="000000" w:themeColor="text1"/>
        </w:rPr>
        <w:t>Статья 17. Действие правил по отношению к генеральному плану сельского поселения и к ранее возникшим правам</w:t>
      </w:r>
      <w:bookmarkEnd w:id="27"/>
    </w:p>
    <w:p w14:paraId="5A45560F" w14:textId="59DA4654"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Принятые до введения в действие настоящих Правил нормативные правовые акты </w:t>
      </w:r>
      <w:proofErr w:type="spellStart"/>
      <w:r w:rsidR="007546BF" w:rsidRPr="00A93A01">
        <w:rPr>
          <w:rFonts w:ascii="Times New Roman" w:hAnsi="Times New Roman" w:cs="Times New Roman"/>
          <w:color w:val="000000" w:themeColor="text1"/>
          <w:sz w:val="24"/>
          <w:szCs w:val="24"/>
        </w:rPr>
        <w:t>Болдыревского</w:t>
      </w:r>
      <w:proofErr w:type="spellEnd"/>
      <w:r w:rsidRPr="00A93A01">
        <w:rPr>
          <w:rFonts w:ascii="Times New Roman" w:hAnsi="Times New Roman" w:cs="Times New Roman"/>
          <w:color w:val="000000" w:themeColor="text1"/>
          <w:sz w:val="24"/>
          <w:szCs w:val="24"/>
        </w:rP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14:paraId="3103612E"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Утверждённые в Генеральном плане сельского поселения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 </w:t>
      </w:r>
    </w:p>
    <w:p w14:paraId="69B3F27B" w14:textId="1635069F"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Виды разрешённого использования земельных участков, установленные нормативными актами органов местного самоуправления, и действующие на момент </w:t>
      </w:r>
      <w:r w:rsidRPr="00A93A01">
        <w:rPr>
          <w:rFonts w:ascii="Times New Roman" w:hAnsi="Times New Roman" w:cs="Times New Roman"/>
          <w:color w:val="000000" w:themeColor="text1"/>
          <w:sz w:val="24"/>
          <w:szCs w:val="24"/>
        </w:rPr>
        <w:lastRenderedPageBreak/>
        <w:t xml:space="preserve">вступления в силу настоящих Правил, являются действительными наравне с установленными в главе </w:t>
      </w:r>
      <w:r w:rsidR="009D0D71" w:rsidRPr="00A93A01">
        <w:rPr>
          <w:rFonts w:ascii="Times New Roman" w:hAnsi="Times New Roman" w:cs="Times New Roman"/>
          <w:color w:val="000000" w:themeColor="text1"/>
          <w:sz w:val="24"/>
          <w:szCs w:val="24"/>
        </w:rPr>
        <w:t>8</w:t>
      </w:r>
      <w:r w:rsidRPr="00A93A01">
        <w:rPr>
          <w:rFonts w:ascii="Times New Roman" w:hAnsi="Times New Roman" w:cs="Times New Roman"/>
          <w:color w:val="000000" w:themeColor="text1"/>
          <w:sz w:val="24"/>
          <w:szCs w:val="24"/>
        </w:rPr>
        <w:t xml:space="preserve">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14:paraId="376A518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14:paraId="04C71AD1"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 действительными в том случае, если по указанным проектам в срок до 30 июня 2018г. получены положительные заключения Администрации в соответствии с ч. 4 ст. 46 Градостроительного кодекса Российской Федерации. </w:t>
      </w:r>
    </w:p>
    <w:p w14:paraId="655C64D1"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24949C2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имеют вид, виды использования, которые не предусмотрены как разрешенные для соответствующих территориальных зон;</w:t>
      </w:r>
    </w:p>
    <w:p w14:paraId="7437C2DC"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14:paraId="1A3B5654"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имеют параметры, не соответствующие предельным параметрам, установленным применительно к соответствующим зонам.</w:t>
      </w:r>
    </w:p>
    <w:p w14:paraId="716B9746" w14:textId="2C2778D9"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7. Правовым актом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4797529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8. 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14:paraId="2EB4FCAB" w14:textId="31F6A2A3" w:rsidR="00FB5936" w:rsidRPr="00A93A01" w:rsidRDefault="00895DFD" w:rsidP="00A93A01">
      <w:pPr>
        <w:pStyle w:val="3"/>
        <w:spacing w:line="360" w:lineRule="auto"/>
        <w:rPr>
          <w:rFonts w:ascii="Times New Roman" w:hAnsi="Times New Roman" w:cs="Times New Roman"/>
          <w:color w:val="000000" w:themeColor="text1"/>
        </w:rPr>
      </w:pPr>
      <w:bookmarkStart w:id="28" w:name="_Toc55313289"/>
      <w:r w:rsidRPr="00A93A01">
        <w:rPr>
          <w:rFonts w:ascii="Times New Roman" w:hAnsi="Times New Roman" w:cs="Times New Roman"/>
          <w:color w:val="000000" w:themeColor="text1"/>
        </w:rPr>
        <w:t>Статья 18</w:t>
      </w:r>
      <w:r w:rsidR="00FB5936" w:rsidRPr="00A93A01">
        <w:rPr>
          <w:rFonts w:ascii="Times New Roman" w:hAnsi="Times New Roman" w:cs="Times New Roman"/>
          <w:color w:val="000000" w:themeColor="text1"/>
        </w:rPr>
        <w:t xml:space="preserve">. Внесение изменений в </w:t>
      </w:r>
      <w:r w:rsidR="00550901" w:rsidRPr="00A93A01">
        <w:rPr>
          <w:rFonts w:ascii="Times New Roman" w:hAnsi="Times New Roman" w:cs="Times New Roman"/>
          <w:color w:val="000000" w:themeColor="text1"/>
        </w:rPr>
        <w:t>П</w:t>
      </w:r>
      <w:r w:rsidR="00FB5936" w:rsidRPr="00A93A01">
        <w:rPr>
          <w:rFonts w:ascii="Times New Roman" w:hAnsi="Times New Roman" w:cs="Times New Roman"/>
          <w:color w:val="000000" w:themeColor="text1"/>
        </w:rPr>
        <w:t>равила</w:t>
      </w:r>
      <w:bookmarkEnd w:id="28"/>
    </w:p>
    <w:p w14:paraId="704DFA1E"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Внесение изменений в правила землепользования и застройки осуществляется в порядке, предусмотренном статьями 31 - 33 Градостроительного кодекса Российской Федерации. </w:t>
      </w:r>
    </w:p>
    <w:p w14:paraId="7A815478" w14:textId="0BB2671A"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Основаниями для рассмотрения главой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вопроса о внесении изменений в Правила являются:</w:t>
      </w:r>
    </w:p>
    <w:p w14:paraId="4E927E4C"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несоответствие Правил Генеральному плану сельского поселения, возникшее в результате внесения в него изменений;</w:t>
      </w:r>
    </w:p>
    <w:p w14:paraId="65040971"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поступление предложений об изменении границ территориальных зон, изменении градостроительных регламентов.</w:t>
      </w:r>
    </w:p>
    <w:p w14:paraId="66EB1A1A"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455406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5953512"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3821B21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Предложения о внесении изменений в правила землепользования и застройки в Комиссию направляются:</w:t>
      </w:r>
    </w:p>
    <w:p w14:paraId="7FBA82F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13FDAD5"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9BAFCC2" w14:textId="253E6DE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 территории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w:t>
      </w:r>
    </w:p>
    <w:p w14:paraId="157FA773"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D479BC0" w14:textId="290B53A6"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3.1. 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Ростовской области направляют главе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требование о внесении изменений в правила землепользования и застройки в целях обеспечения размещения указанных объектов.</w:t>
      </w:r>
    </w:p>
    <w:p w14:paraId="1F2EFEB3" w14:textId="13044BD5"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3.2. В случае, если при подготовке правил землепользования и застройки в части установления границ территориальных зон и градостроительных регламентов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Глава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68EDECB8"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3.3. В целях внесения изменений в правила землепользования и застройки в случаях, предусмотренных пунктами 4 - 6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Pr="00A93A01">
        <w:rPr>
          <w:rFonts w:ascii="Times New Roman" w:hAnsi="Times New Roman" w:cs="Times New Roman"/>
          <w:color w:val="000000" w:themeColor="text1"/>
          <w:sz w:val="24"/>
          <w:szCs w:val="24"/>
        </w:rPr>
        <w:lastRenderedPageBreak/>
        <w:t>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C0A3826"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14:paraId="4F18B94F" w14:textId="331011CD"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обоснования для внесения изменений, обусловленные положениями частей 2 и 3 статьи 33 Градостроительного кодекса Российской Федерации.</w:t>
      </w:r>
      <w:r w:rsidR="00316A14" w:rsidRPr="00A93A01">
        <w:rPr>
          <w:rFonts w:ascii="Times New Roman" w:hAnsi="Times New Roman" w:cs="Times New Roman"/>
          <w:color w:val="000000" w:themeColor="text1"/>
          <w:sz w:val="24"/>
          <w:szCs w:val="24"/>
        </w:rPr>
        <w:t xml:space="preserve"> </w:t>
      </w:r>
    </w:p>
    <w:p w14:paraId="0289EBB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0236634"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A93A01">
        <w:rPr>
          <w:rFonts w:ascii="Times New Roman" w:hAnsi="Times New Roman" w:cs="Times New Roman"/>
          <w:color w:val="000000" w:themeColor="text1"/>
          <w:sz w:val="24"/>
          <w:szCs w:val="24"/>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14:paraId="69149343" w14:textId="2CA29D8C"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5624EE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377A784B"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10. Срок уточнения правил землепользования и застройки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7065B6CD"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11. В случае принятия решения о подготовке проекта о внесении изменений в Правила, сроки подготовки такого проекта, проведения общественных обсуждений или публичных слушаний по проекту устанавливаются в соответствии с положениями части 12 настоящей статьи.</w:t>
      </w:r>
    </w:p>
    <w:p w14:paraId="0922C359"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12. Изменения в настоящие Правила вносятся по мере поступления заявлений, указанных в части 2 настоящей статьи и проведения процедур, предусмотренных законодательством для внесения изменений в Правила, но не чаще, чем раз в три месяца, за исключением случаев, указанных в частях 3.1. – 3.3. статьи 33 Градостроительного кодекса Российской Федерации.</w:t>
      </w:r>
    </w:p>
    <w:p w14:paraId="15ACDDF7" w14:textId="1E031629"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13. Внесение изменений в настоящие Правила осуществляется в порядке, предусмотренном статьями 31 и 32 Градостроительного кодекса Российской Федерации с учётом положений </w:t>
      </w:r>
      <w:r w:rsidR="00031CB6" w:rsidRPr="00A93A01">
        <w:rPr>
          <w:rFonts w:ascii="Times New Roman" w:hAnsi="Times New Roman" w:cs="Times New Roman"/>
          <w:color w:val="000000" w:themeColor="text1"/>
          <w:sz w:val="24"/>
          <w:szCs w:val="24"/>
        </w:rPr>
        <w:t>Главы 1</w:t>
      </w:r>
      <w:r w:rsidRPr="00A93A01">
        <w:rPr>
          <w:rFonts w:ascii="Times New Roman" w:hAnsi="Times New Roman" w:cs="Times New Roman"/>
          <w:color w:val="000000" w:themeColor="text1"/>
          <w:sz w:val="24"/>
          <w:szCs w:val="24"/>
        </w:rPr>
        <w:t xml:space="preserve"> настоящих Правил.</w:t>
      </w:r>
    </w:p>
    <w:p w14:paraId="63872A8E" w14:textId="65D1678A" w:rsidR="00FB5936" w:rsidRPr="00A93A01" w:rsidRDefault="00FB5936" w:rsidP="00A93A01">
      <w:pPr>
        <w:pStyle w:val="3"/>
        <w:spacing w:line="360" w:lineRule="auto"/>
        <w:rPr>
          <w:rFonts w:ascii="Times New Roman" w:hAnsi="Times New Roman" w:cs="Times New Roman"/>
          <w:color w:val="000000" w:themeColor="text1"/>
        </w:rPr>
      </w:pPr>
      <w:bookmarkStart w:id="29" w:name="_Toc55313290"/>
      <w:r w:rsidRPr="00A93A01">
        <w:rPr>
          <w:rFonts w:ascii="Times New Roman" w:hAnsi="Times New Roman" w:cs="Times New Roman"/>
          <w:color w:val="000000" w:themeColor="text1"/>
        </w:rPr>
        <w:t xml:space="preserve">Статья </w:t>
      </w:r>
      <w:r w:rsidR="00895DFD" w:rsidRPr="00A93A01">
        <w:rPr>
          <w:rFonts w:ascii="Times New Roman" w:hAnsi="Times New Roman" w:cs="Times New Roman"/>
          <w:color w:val="000000" w:themeColor="text1"/>
        </w:rPr>
        <w:t>19</w:t>
      </w:r>
      <w:r w:rsidRPr="00A93A01">
        <w:rPr>
          <w:rFonts w:ascii="Times New Roman" w:hAnsi="Times New Roman" w:cs="Times New Roman"/>
          <w:color w:val="000000" w:themeColor="text1"/>
        </w:rPr>
        <w:t>. Ответственность за нарушение правил</w:t>
      </w:r>
      <w:bookmarkEnd w:id="29"/>
    </w:p>
    <w:p w14:paraId="34CC7190" w14:textId="77777777" w:rsidR="00FB5936" w:rsidRPr="00A93A01" w:rsidRDefault="00FB5936"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14:paraId="0DC1C023" w14:textId="222D838C" w:rsidR="00D07AC7" w:rsidRPr="00A93A01" w:rsidRDefault="00D07AC7" w:rsidP="00A93A01">
      <w:pPr>
        <w:spacing w:before="0" w:after="0" w:line="360" w:lineRule="auto"/>
        <w:ind w:firstLine="567"/>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w:t>
      </w:r>
    </w:p>
    <w:p w14:paraId="0FA69919" w14:textId="13EEDAAE" w:rsidR="00B90234" w:rsidRPr="00A93A01" w:rsidRDefault="00B90234" w:rsidP="00985DB6">
      <w:pPr>
        <w:pStyle w:val="2"/>
        <w:spacing w:line="360" w:lineRule="auto"/>
        <w:ind w:firstLine="851"/>
        <w:jc w:val="both"/>
        <w:rPr>
          <w:rFonts w:ascii="Times New Roman" w:hAnsi="Times New Roman" w:cs="Times New Roman"/>
          <w:color w:val="000000" w:themeColor="text1"/>
        </w:rPr>
      </w:pPr>
      <w:bookmarkStart w:id="30" w:name="_Toc55313291"/>
      <w:r w:rsidRPr="00A93A01">
        <w:rPr>
          <w:rFonts w:ascii="Times New Roman" w:hAnsi="Times New Roman" w:cs="Times New Roman"/>
          <w:color w:val="000000" w:themeColor="text1"/>
        </w:rPr>
        <w:t xml:space="preserve">Глава </w:t>
      </w:r>
      <w:r w:rsidR="00FB5936" w:rsidRPr="00A93A01">
        <w:rPr>
          <w:rFonts w:ascii="Times New Roman" w:hAnsi="Times New Roman" w:cs="Times New Roman"/>
          <w:color w:val="000000" w:themeColor="text1"/>
        </w:rPr>
        <w:t>6</w:t>
      </w:r>
      <w:r w:rsidRPr="00A93A01">
        <w:rPr>
          <w:rFonts w:ascii="Times New Roman" w:hAnsi="Times New Roman" w:cs="Times New Roman"/>
          <w:color w:val="000000" w:themeColor="text1"/>
        </w:rPr>
        <w:t>. Положение о регулировании иных вопросов землепользования и застройки</w:t>
      </w:r>
      <w:bookmarkEnd w:id="30"/>
    </w:p>
    <w:p w14:paraId="5B849107" w14:textId="55351CBD" w:rsidR="00BF3180" w:rsidRPr="00A93A01" w:rsidRDefault="00895DFD" w:rsidP="00A93A01">
      <w:pPr>
        <w:pStyle w:val="3"/>
        <w:spacing w:line="360" w:lineRule="auto"/>
        <w:rPr>
          <w:rFonts w:ascii="Times New Roman" w:hAnsi="Times New Roman" w:cs="Times New Roman"/>
          <w:color w:val="000000" w:themeColor="text1"/>
        </w:rPr>
      </w:pPr>
      <w:bookmarkStart w:id="31" w:name="_Toc55313292"/>
      <w:bookmarkEnd w:id="5"/>
      <w:r w:rsidRPr="00A93A01">
        <w:rPr>
          <w:rFonts w:ascii="Times New Roman" w:hAnsi="Times New Roman" w:cs="Times New Roman"/>
          <w:color w:val="000000" w:themeColor="text1"/>
        </w:rPr>
        <w:t>Статья 20</w:t>
      </w:r>
      <w:r w:rsidR="00BF3180" w:rsidRPr="00A93A01">
        <w:rPr>
          <w:rFonts w:ascii="Times New Roman" w:hAnsi="Times New Roman" w:cs="Times New Roman"/>
          <w:color w:val="000000" w:themeColor="text1"/>
        </w:rPr>
        <w:t>. Контроль за использованием земельных участков и объектов капитального строительства</w:t>
      </w:r>
      <w:bookmarkEnd w:id="31"/>
    </w:p>
    <w:p w14:paraId="07BC95B5"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68C80443"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14:paraId="5C58716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6B4F2424" w14:textId="1729CA98" w:rsidR="00BF3180" w:rsidRPr="00A93A01" w:rsidRDefault="00BF3180" w:rsidP="00A93A01">
      <w:pPr>
        <w:pStyle w:val="3"/>
        <w:spacing w:line="360" w:lineRule="auto"/>
        <w:rPr>
          <w:rFonts w:ascii="Times New Roman" w:hAnsi="Times New Roman" w:cs="Times New Roman"/>
          <w:color w:val="000000" w:themeColor="text1"/>
        </w:rPr>
      </w:pPr>
      <w:bookmarkStart w:id="32" w:name="_Toc55313293"/>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1</w:t>
      </w:r>
      <w:r w:rsidRPr="00A93A01">
        <w:rPr>
          <w:rFonts w:ascii="Times New Roman" w:hAnsi="Times New Roman" w:cs="Times New Roman"/>
          <w:color w:val="000000" w:themeColor="text1"/>
        </w:rPr>
        <w:t>. Порядок градостроительного освоения территорий общего пользования</w:t>
      </w:r>
      <w:bookmarkEnd w:id="32"/>
    </w:p>
    <w:p w14:paraId="562A78D4"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66A51A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2. 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14:paraId="27CC52EF"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 </w:t>
      </w:r>
    </w:p>
    <w:p w14:paraId="649662AE" w14:textId="488702F4"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w:t>
      </w:r>
      <w:r w:rsidR="009D0D71" w:rsidRPr="00A93A01">
        <w:rPr>
          <w:rFonts w:ascii="Times New Roman" w:hAnsi="Times New Roman" w:cs="Times New Roman"/>
          <w:color w:val="000000" w:themeColor="text1"/>
          <w:sz w:val="24"/>
          <w:szCs w:val="24"/>
        </w:rPr>
        <w:t>22</w:t>
      </w:r>
      <w:r w:rsidRPr="00A93A01">
        <w:rPr>
          <w:rFonts w:ascii="Times New Roman" w:hAnsi="Times New Roman" w:cs="Times New Roman"/>
          <w:color w:val="000000" w:themeColor="text1"/>
          <w:sz w:val="24"/>
          <w:szCs w:val="24"/>
        </w:rPr>
        <w:t xml:space="preserve"> настоящих Правил и принимаемыми на их основе нормативными актами Администрации.</w:t>
      </w:r>
    </w:p>
    <w:p w14:paraId="78548E77"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2 и 3 настоящей статьи.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14:paraId="5EEA6297" w14:textId="45D32C9A"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При подготовке схемы</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w:t>
      </w:r>
      <w:r w:rsidR="00FC7E53"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 </w:t>
      </w:r>
    </w:p>
    <w:p w14:paraId="60D52254"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7. 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5 и 6 настоящей статьи.</w:t>
      </w:r>
    </w:p>
    <w:p w14:paraId="6B92EACC"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8. Допускается выступ за плоскость, образуемую красной линией:</w:t>
      </w:r>
    </w:p>
    <w:p w14:paraId="7E467EBB"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14:paraId="7178B80D"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карнизов зданий, выступающих не более чем на 1,0 метра и расположенных не ниже 3,0 метра от земли;</w:t>
      </w:r>
    </w:p>
    <w:p w14:paraId="3F39CF1F"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14:paraId="27CBB09B"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крылец зданий и ступеней, если они выступают за красную линию не более чем на 2,0 метра, консольных навесов над крыльцами, не имеющих собственных опор.</w:t>
      </w:r>
    </w:p>
    <w:p w14:paraId="4C42E3B4"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9.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14:paraId="3D264F7A"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10.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14:paraId="01C3C20F" w14:textId="24589822"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11. Площади, улицы, проезды, набережные, бульвары, скверы являются элементами улично-дорожной сети сельского поселения, являющимися частью элементов планировочной структуры города. Перечень видов элементов планировочной структуры утвержден приказом</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Министерства строительства и жилищно-коммунального хозяйства РФ № 738пр от 25.04.2017 года.</w:t>
      </w:r>
    </w:p>
    <w:p w14:paraId="4DF8588B"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12.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 </w:t>
      </w:r>
    </w:p>
    <w:p w14:paraId="314FA0B3" w14:textId="6E982D2B" w:rsidR="00BF3180" w:rsidRPr="00A93A01" w:rsidRDefault="00BF3180" w:rsidP="00A93A01">
      <w:pPr>
        <w:pStyle w:val="3"/>
        <w:spacing w:line="360" w:lineRule="auto"/>
        <w:rPr>
          <w:rFonts w:ascii="Times New Roman" w:hAnsi="Times New Roman" w:cs="Times New Roman"/>
          <w:color w:val="000000" w:themeColor="text1"/>
        </w:rPr>
      </w:pPr>
      <w:bookmarkStart w:id="33" w:name="_Toc55313294"/>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2</w:t>
      </w:r>
      <w:r w:rsidRPr="00A93A01">
        <w:rPr>
          <w:rFonts w:ascii="Times New Roman" w:hAnsi="Times New Roman" w:cs="Times New Roman"/>
          <w:color w:val="000000" w:themeColor="text1"/>
        </w:rPr>
        <w:t>. Виды разрешённого использования земельных участков и объектов капитального строительства, расположенных в пределах</w:t>
      </w:r>
      <w:r w:rsidR="00316A14" w:rsidRPr="00A93A01">
        <w:rPr>
          <w:rFonts w:ascii="Times New Roman" w:hAnsi="Times New Roman" w:cs="Times New Roman"/>
          <w:color w:val="000000" w:themeColor="text1"/>
        </w:rPr>
        <w:t xml:space="preserve"> </w:t>
      </w:r>
      <w:r w:rsidRPr="00A93A01">
        <w:rPr>
          <w:rFonts w:ascii="Times New Roman" w:hAnsi="Times New Roman" w:cs="Times New Roman"/>
          <w:color w:val="000000" w:themeColor="text1"/>
        </w:rPr>
        <w:t>территорий общего пользования</w:t>
      </w:r>
      <w:bookmarkEnd w:id="33"/>
    </w:p>
    <w:p w14:paraId="56D4C55F"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В пределах территорий общего пользования могут быть применены виды использования земельных участков и объектов капитального строительства, приведённые в частях 2 и 3 настоящей статьи.</w:t>
      </w:r>
    </w:p>
    <w:p w14:paraId="3BA4BF41"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2. В границах территорий общего пользования, правилами землепользования и застройки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7"/>
        <w:gridCol w:w="5953"/>
      </w:tblGrid>
      <w:tr w:rsidR="00895DFD" w:rsidRPr="00A93A01" w14:paraId="587E82A7" w14:textId="77777777" w:rsidTr="00C169FA">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72EBC9"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36CC58FC"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Вид разрешённого использования объекта капитального строительства</w:t>
            </w:r>
          </w:p>
        </w:tc>
      </w:tr>
      <w:tr w:rsidR="00895DFD" w:rsidRPr="00A93A01" w14:paraId="7A94C76B" w14:textId="77777777" w:rsidTr="00C169FA">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6728F9"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Код</w:t>
            </w:r>
          </w:p>
        </w:tc>
        <w:tc>
          <w:tcPr>
            <w:tcW w:w="2977" w:type="dxa"/>
            <w:tcBorders>
              <w:top w:val="single" w:sz="4" w:space="0" w:color="auto"/>
              <w:left w:val="single" w:sz="4" w:space="0" w:color="auto"/>
              <w:bottom w:val="single" w:sz="4" w:space="0" w:color="auto"/>
              <w:right w:val="single" w:sz="4" w:space="0" w:color="auto"/>
            </w:tcBorders>
          </w:tcPr>
          <w:p w14:paraId="789B85EF"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14:paraId="016E2BD9"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p>
        </w:tc>
      </w:tr>
      <w:tr w:rsidR="00895DFD" w:rsidRPr="00A93A01" w14:paraId="69023820" w14:textId="77777777" w:rsidTr="00C169FA">
        <w:trPr>
          <w:trHeight w:val="221"/>
        </w:trPr>
        <w:tc>
          <w:tcPr>
            <w:tcW w:w="709" w:type="dxa"/>
            <w:vMerge w:val="restart"/>
            <w:tcMar>
              <w:top w:w="28" w:type="dxa"/>
              <w:left w:w="28" w:type="dxa"/>
              <w:bottom w:w="28" w:type="dxa"/>
              <w:right w:w="28" w:type="dxa"/>
            </w:tcMar>
          </w:tcPr>
          <w:p w14:paraId="38B35ECA"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7.2.1</w:t>
            </w:r>
          </w:p>
        </w:tc>
        <w:tc>
          <w:tcPr>
            <w:tcW w:w="2977" w:type="dxa"/>
            <w:vMerge w:val="restart"/>
            <w:tcMar>
              <w:top w:w="28" w:type="dxa"/>
              <w:left w:w="28" w:type="dxa"/>
              <w:bottom w:w="28" w:type="dxa"/>
              <w:right w:w="28" w:type="dxa"/>
            </w:tcMar>
          </w:tcPr>
          <w:p w14:paraId="5448479E"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Автомобильный транспорт</w:t>
            </w:r>
          </w:p>
        </w:tc>
        <w:tc>
          <w:tcPr>
            <w:tcW w:w="5953" w:type="dxa"/>
            <w:tcMar>
              <w:top w:w="28" w:type="dxa"/>
              <w:left w:w="28" w:type="dxa"/>
              <w:bottom w:w="28" w:type="dxa"/>
              <w:right w:w="28" w:type="dxa"/>
            </w:tcMar>
          </w:tcPr>
          <w:p w14:paraId="73F0693D"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Объекты автодорожного хозяйства и автомобильного транспорта</w:t>
            </w:r>
          </w:p>
        </w:tc>
      </w:tr>
      <w:tr w:rsidR="00895DFD" w:rsidRPr="00A93A01" w14:paraId="67A17008" w14:textId="77777777" w:rsidTr="00C169FA">
        <w:trPr>
          <w:trHeight w:val="32"/>
        </w:trPr>
        <w:tc>
          <w:tcPr>
            <w:tcW w:w="709" w:type="dxa"/>
            <w:vMerge/>
            <w:tcMar>
              <w:top w:w="28" w:type="dxa"/>
              <w:left w:w="28" w:type="dxa"/>
              <w:bottom w:w="28" w:type="dxa"/>
              <w:right w:w="28" w:type="dxa"/>
            </w:tcMar>
          </w:tcPr>
          <w:p w14:paraId="15302448"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p>
        </w:tc>
        <w:tc>
          <w:tcPr>
            <w:tcW w:w="2977" w:type="dxa"/>
            <w:vMerge/>
            <w:tcMar>
              <w:top w:w="28" w:type="dxa"/>
              <w:left w:w="28" w:type="dxa"/>
              <w:bottom w:w="28" w:type="dxa"/>
              <w:right w:w="28" w:type="dxa"/>
            </w:tcMar>
          </w:tcPr>
          <w:p w14:paraId="72EC8CE9"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p>
        </w:tc>
        <w:tc>
          <w:tcPr>
            <w:tcW w:w="5953" w:type="dxa"/>
            <w:tcMar>
              <w:top w:w="28" w:type="dxa"/>
              <w:left w:w="28" w:type="dxa"/>
              <w:bottom w:w="28" w:type="dxa"/>
              <w:right w:w="28" w:type="dxa"/>
            </w:tcMar>
          </w:tcPr>
          <w:p w14:paraId="77E6ADAB"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Объекты органов внутренних дел, ответственных за безопасность дорожного движения</w:t>
            </w:r>
          </w:p>
        </w:tc>
      </w:tr>
      <w:tr w:rsidR="00895DFD" w:rsidRPr="00A93A01" w14:paraId="1C3CBEE9" w14:textId="77777777" w:rsidTr="00C169FA">
        <w:trPr>
          <w:trHeight w:val="32"/>
        </w:trPr>
        <w:tc>
          <w:tcPr>
            <w:tcW w:w="709" w:type="dxa"/>
            <w:vMerge/>
            <w:tcMar>
              <w:top w:w="28" w:type="dxa"/>
              <w:left w:w="28" w:type="dxa"/>
              <w:bottom w:w="28" w:type="dxa"/>
              <w:right w:w="28" w:type="dxa"/>
            </w:tcMar>
          </w:tcPr>
          <w:p w14:paraId="3753C6F0"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p>
        </w:tc>
        <w:tc>
          <w:tcPr>
            <w:tcW w:w="2977" w:type="dxa"/>
            <w:vMerge/>
            <w:tcMar>
              <w:top w:w="28" w:type="dxa"/>
              <w:left w:w="28" w:type="dxa"/>
              <w:bottom w:w="28" w:type="dxa"/>
              <w:right w:w="28" w:type="dxa"/>
            </w:tcMar>
          </w:tcPr>
          <w:p w14:paraId="2403AB79"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p>
        </w:tc>
        <w:tc>
          <w:tcPr>
            <w:tcW w:w="5953" w:type="dxa"/>
            <w:tcMar>
              <w:top w:w="28" w:type="dxa"/>
              <w:left w:w="28" w:type="dxa"/>
              <w:bottom w:w="28" w:type="dxa"/>
              <w:right w:w="28" w:type="dxa"/>
            </w:tcMar>
          </w:tcPr>
          <w:p w14:paraId="3BD602F8"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proofErr w:type="spellStart"/>
            <w:r w:rsidRPr="00A93A01">
              <w:rPr>
                <w:rFonts w:ascii="Times New Roman" w:hAnsi="Times New Roman" w:cs="Times New Roman"/>
                <w:color w:val="000000" w:themeColor="text1"/>
              </w:rPr>
              <w:t>Отстойно</w:t>
            </w:r>
            <w:proofErr w:type="spellEnd"/>
            <w:r w:rsidRPr="00A93A01">
              <w:rPr>
                <w:rFonts w:ascii="Times New Roman" w:hAnsi="Times New Roman" w:cs="Times New Roman"/>
                <w:color w:val="000000" w:themeColor="text1"/>
              </w:rPr>
              <w:t>-разворотные сооружения общественного транспорта</w:t>
            </w:r>
          </w:p>
        </w:tc>
      </w:tr>
      <w:tr w:rsidR="00895DFD" w:rsidRPr="00A93A01" w14:paraId="11E1779E" w14:textId="77777777" w:rsidTr="00C169FA">
        <w:trPr>
          <w:trHeight w:val="120"/>
        </w:trPr>
        <w:tc>
          <w:tcPr>
            <w:tcW w:w="709" w:type="dxa"/>
            <w:vMerge/>
            <w:tcMar>
              <w:top w:w="28" w:type="dxa"/>
              <w:left w:w="28" w:type="dxa"/>
              <w:bottom w:w="28" w:type="dxa"/>
              <w:right w:w="28" w:type="dxa"/>
            </w:tcMar>
          </w:tcPr>
          <w:p w14:paraId="6174A9D0"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p>
        </w:tc>
        <w:tc>
          <w:tcPr>
            <w:tcW w:w="2977" w:type="dxa"/>
            <w:vMerge/>
            <w:tcMar>
              <w:top w:w="28" w:type="dxa"/>
              <w:left w:w="28" w:type="dxa"/>
              <w:bottom w:w="28" w:type="dxa"/>
              <w:right w:w="28" w:type="dxa"/>
            </w:tcMar>
          </w:tcPr>
          <w:p w14:paraId="53A3811B"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p>
        </w:tc>
        <w:tc>
          <w:tcPr>
            <w:tcW w:w="5953" w:type="dxa"/>
            <w:tcMar>
              <w:top w:w="28" w:type="dxa"/>
              <w:left w:w="28" w:type="dxa"/>
              <w:bottom w:w="28" w:type="dxa"/>
              <w:right w:w="28" w:type="dxa"/>
            </w:tcMar>
          </w:tcPr>
          <w:p w14:paraId="429CBBE7"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Диспетчерские пункты, объекты организации движения общественного транспорта</w:t>
            </w:r>
          </w:p>
        </w:tc>
      </w:tr>
      <w:tr w:rsidR="00895DFD" w:rsidRPr="00A93A01" w14:paraId="264E8B1B" w14:textId="77777777" w:rsidTr="00C169FA">
        <w:trPr>
          <w:trHeight w:val="32"/>
        </w:trPr>
        <w:tc>
          <w:tcPr>
            <w:tcW w:w="709" w:type="dxa"/>
            <w:tcMar>
              <w:top w:w="28" w:type="dxa"/>
              <w:left w:w="28" w:type="dxa"/>
              <w:bottom w:w="28" w:type="dxa"/>
              <w:right w:w="28" w:type="dxa"/>
            </w:tcMar>
          </w:tcPr>
          <w:p w14:paraId="11B6B50E"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7.2.2</w:t>
            </w:r>
          </w:p>
        </w:tc>
        <w:tc>
          <w:tcPr>
            <w:tcW w:w="2977" w:type="dxa"/>
            <w:tcMar>
              <w:top w:w="28" w:type="dxa"/>
              <w:left w:w="28" w:type="dxa"/>
              <w:bottom w:w="28" w:type="dxa"/>
              <w:right w:w="28" w:type="dxa"/>
            </w:tcMar>
          </w:tcPr>
          <w:p w14:paraId="294C8698" w14:textId="77777777" w:rsidR="00895DFD" w:rsidRPr="00A93A01" w:rsidRDefault="00895DFD" w:rsidP="00A93A01">
            <w:pPr>
              <w:pStyle w:val="ConsPlusNormal"/>
              <w:tabs>
                <w:tab w:val="left" w:pos="385"/>
              </w:tabs>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Обслуживание перевозок пассажиров</w:t>
            </w:r>
          </w:p>
        </w:tc>
        <w:tc>
          <w:tcPr>
            <w:tcW w:w="5953" w:type="dxa"/>
            <w:tcMar>
              <w:top w:w="28" w:type="dxa"/>
              <w:left w:w="28" w:type="dxa"/>
              <w:bottom w:w="28" w:type="dxa"/>
              <w:right w:w="28" w:type="dxa"/>
            </w:tcMar>
          </w:tcPr>
          <w:p w14:paraId="77D44B02"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Здания и сооружения остановок общественного транспорта</w:t>
            </w:r>
          </w:p>
        </w:tc>
      </w:tr>
      <w:tr w:rsidR="00895DFD" w:rsidRPr="00A93A01" w14:paraId="7C980CF1" w14:textId="77777777" w:rsidTr="00C169FA">
        <w:trPr>
          <w:trHeight w:val="32"/>
        </w:trPr>
        <w:tc>
          <w:tcPr>
            <w:tcW w:w="709" w:type="dxa"/>
            <w:tcMar>
              <w:top w:w="28" w:type="dxa"/>
              <w:left w:w="28" w:type="dxa"/>
              <w:bottom w:w="28" w:type="dxa"/>
              <w:right w:w="28" w:type="dxa"/>
            </w:tcMar>
          </w:tcPr>
          <w:p w14:paraId="2E3B5C8F"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7.2.3</w:t>
            </w:r>
          </w:p>
        </w:tc>
        <w:tc>
          <w:tcPr>
            <w:tcW w:w="2977" w:type="dxa"/>
            <w:tcMar>
              <w:top w:w="28" w:type="dxa"/>
              <w:left w:w="28" w:type="dxa"/>
              <w:bottom w:w="28" w:type="dxa"/>
              <w:right w:w="28" w:type="dxa"/>
            </w:tcMar>
          </w:tcPr>
          <w:p w14:paraId="365A93F2"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Стоянки транспорта общего пользования</w:t>
            </w:r>
          </w:p>
        </w:tc>
        <w:tc>
          <w:tcPr>
            <w:tcW w:w="5953" w:type="dxa"/>
            <w:tcMar>
              <w:top w:w="28" w:type="dxa"/>
              <w:left w:w="28" w:type="dxa"/>
              <w:bottom w:w="28" w:type="dxa"/>
              <w:right w:w="28" w:type="dxa"/>
            </w:tcMar>
          </w:tcPr>
          <w:p w14:paraId="4BEA7505"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Размещение стоянок транспортных средств, осуществляющих перевозки людей по установленному маршруту</w:t>
            </w:r>
          </w:p>
        </w:tc>
      </w:tr>
      <w:tr w:rsidR="00895DFD" w:rsidRPr="00A93A01" w14:paraId="258AFF17" w14:textId="77777777" w:rsidTr="00C169FA">
        <w:trPr>
          <w:trHeight w:val="32"/>
        </w:trPr>
        <w:tc>
          <w:tcPr>
            <w:tcW w:w="709" w:type="dxa"/>
            <w:tcMar>
              <w:top w:w="28" w:type="dxa"/>
              <w:left w:w="28" w:type="dxa"/>
              <w:bottom w:w="28" w:type="dxa"/>
              <w:right w:w="28" w:type="dxa"/>
            </w:tcMar>
          </w:tcPr>
          <w:p w14:paraId="7035685E"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9.3</w:t>
            </w:r>
          </w:p>
        </w:tc>
        <w:tc>
          <w:tcPr>
            <w:tcW w:w="2977" w:type="dxa"/>
            <w:tcMar>
              <w:top w:w="28" w:type="dxa"/>
              <w:left w:w="28" w:type="dxa"/>
              <w:bottom w:w="28" w:type="dxa"/>
              <w:right w:w="28" w:type="dxa"/>
            </w:tcMar>
          </w:tcPr>
          <w:p w14:paraId="4BF1D0DD"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Историко-культурная деятельность</w:t>
            </w:r>
          </w:p>
        </w:tc>
        <w:tc>
          <w:tcPr>
            <w:tcW w:w="5953" w:type="dxa"/>
            <w:tcMar>
              <w:top w:w="28" w:type="dxa"/>
              <w:left w:w="28" w:type="dxa"/>
              <w:bottom w:w="28" w:type="dxa"/>
              <w:right w:w="28" w:type="dxa"/>
            </w:tcMar>
          </w:tcPr>
          <w:p w14:paraId="16E68BB9"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Памятники, мемориалы</w:t>
            </w:r>
          </w:p>
        </w:tc>
      </w:tr>
      <w:tr w:rsidR="00895DFD" w:rsidRPr="00A93A01" w14:paraId="03745ACA" w14:textId="77777777" w:rsidTr="00C169FA">
        <w:tc>
          <w:tcPr>
            <w:tcW w:w="709" w:type="dxa"/>
            <w:tcMar>
              <w:top w:w="28" w:type="dxa"/>
              <w:left w:w="28" w:type="dxa"/>
              <w:bottom w:w="28" w:type="dxa"/>
              <w:right w:w="28" w:type="dxa"/>
            </w:tcMar>
          </w:tcPr>
          <w:p w14:paraId="6068E8C0"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12.0.1</w:t>
            </w:r>
          </w:p>
        </w:tc>
        <w:tc>
          <w:tcPr>
            <w:tcW w:w="2977" w:type="dxa"/>
            <w:tcMar>
              <w:top w:w="28" w:type="dxa"/>
              <w:left w:w="28" w:type="dxa"/>
              <w:bottom w:w="28" w:type="dxa"/>
              <w:right w:w="28" w:type="dxa"/>
            </w:tcMar>
          </w:tcPr>
          <w:p w14:paraId="33B5EDF6"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Улично-дорожная сеть</w:t>
            </w:r>
          </w:p>
        </w:tc>
        <w:tc>
          <w:tcPr>
            <w:tcW w:w="5953" w:type="dxa"/>
            <w:tcMar>
              <w:top w:w="28" w:type="dxa"/>
              <w:left w:w="28" w:type="dxa"/>
              <w:bottom w:w="28" w:type="dxa"/>
              <w:right w:w="28" w:type="dxa"/>
            </w:tcMar>
          </w:tcPr>
          <w:p w14:paraId="6576B288"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 xml:space="preserve">Объекты улично-дорожной сети: автомобильные дороги, трамвайные пути, пешеходные тротуары, пешеходные переходы, бульвары, площади, проезды, </w:t>
            </w:r>
            <w:proofErr w:type="spellStart"/>
            <w:r w:rsidRPr="00A93A01">
              <w:rPr>
                <w:rFonts w:ascii="Times New Roman" w:hAnsi="Times New Roman" w:cs="Times New Roman"/>
                <w:color w:val="000000" w:themeColor="text1"/>
              </w:rPr>
              <w:t>велодорожеки</w:t>
            </w:r>
            <w:proofErr w:type="spellEnd"/>
            <w:r w:rsidRPr="00A93A01">
              <w:rPr>
                <w:rFonts w:ascii="Times New Roman" w:hAnsi="Times New Roman" w:cs="Times New Roman"/>
                <w:color w:val="000000" w:themeColor="text1"/>
              </w:rPr>
              <w:t xml:space="preserve"> и объекты </w:t>
            </w:r>
            <w:proofErr w:type="spellStart"/>
            <w:r w:rsidRPr="00A93A01">
              <w:rPr>
                <w:rFonts w:ascii="Times New Roman" w:hAnsi="Times New Roman" w:cs="Times New Roman"/>
                <w:color w:val="000000" w:themeColor="text1"/>
              </w:rPr>
              <w:t>велотранспортной</w:t>
            </w:r>
            <w:proofErr w:type="spellEnd"/>
            <w:r w:rsidRPr="00A93A01">
              <w:rPr>
                <w:rFonts w:ascii="Times New Roman" w:hAnsi="Times New Roman" w:cs="Times New Roman"/>
                <w:color w:val="000000" w:themeColor="text1"/>
              </w:rPr>
              <w:t xml:space="preserve"> и инженерной инфраструктуры;</w:t>
            </w:r>
          </w:p>
          <w:p w14:paraId="15AC0624"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Размещение придорожных стоянок (парковок) транспортных средств в границах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895DFD" w:rsidRPr="00A93A01" w14:paraId="21083042" w14:textId="77777777" w:rsidTr="00C169FA">
        <w:tc>
          <w:tcPr>
            <w:tcW w:w="709" w:type="dxa"/>
            <w:tcMar>
              <w:top w:w="28" w:type="dxa"/>
              <w:left w:w="28" w:type="dxa"/>
              <w:bottom w:w="28" w:type="dxa"/>
              <w:right w:w="28" w:type="dxa"/>
            </w:tcMar>
          </w:tcPr>
          <w:p w14:paraId="21CBA458"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12.0.2</w:t>
            </w:r>
          </w:p>
        </w:tc>
        <w:tc>
          <w:tcPr>
            <w:tcW w:w="2977" w:type="dxa"/>
            <w:tcMar>
              <w:top w:w="28" w:type="dxa"/>
              <w:left w:w="28" w:type="dxa"/>
              <w:bottom w:w="28" w:type="dxa"/>
              <w:right w:w="28" w:type="dxa"/>
            </w:tcMar>
          </w:tcPr>
          <w:p w14:paraId="1C6C76D9"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Благоустройство территории</w:t>
            </w:r>
          </w:p>
        </w:tc>
        <w:tc>
          <w:tcPr>
            <w:tcW w:w="5953" w:type="dxa"/>
            <w:tcMar>
              <w:top w:w="28" w:type="dxa"/>
              <w:left w:w="28" w:type="dxa"/>
              <w:bottom w:w="28" w:type="dxa"/>
              <w:right w:w="28" w:type="dxa"/>
            </w:tcMar>
          </w:tcPr>
          <w:p w14:paraId="08182320"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5DFD" w:rsidRPr="00A93A01" w14:paraId="210B5125" w14:textId="77777777" w:rsidTr="00C169FA">
        <w:trPr>
          <w:trHeight w:val="32"/>
        </w:trPr>
        <w:tc>
          <w:tcPr>
            <w:tcW w:w="709" w:type="dxa"/>
            <w:tcMar>
              <w:top w:w="28" w:type="dxa"/>
              <w:left w:w="28" w:type="dxa"/>
              <w:bottom w:w="28" w:type="dxa"/>
              <w:right w:w="28" w:type="dxa"/>
            </w:tcMar>
          </w:tcPr>
          <w:p w14:paraId="52301F34"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12.2</w:t>
            </w:r>
          </w:p>
        </w:tc>
        <w:tc>
          <w:tcPr>
            <w:tcW w:w="2977" w:type="dxa"/>
            <w:tcMar>
              <w:top w:w="28" w:type="dxa"/>
              <w:left w:w="28" w:type="dxa"/>
              <w:bottom w:w="28" w:type="dxa"/>
              <w:right w:w="28" w:type="dxa"/>
            </w:tcMar>
          </w:tcPr>
          <w:p w14:paraId="1B29F5D2"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Специальная деятельность</w:t>
            </w:r>
          </w:p>
        </w:tc>
        <w:tc>
          <w:tcPr>
            <w:tcW w:w="5953" w:type="dxa"/>
            <w:tcMar>
              <w:top w:w="28" w:type="dxa"/>
              <w:left w:w="28" w:type="dxa"/>
              <w:bottom w:w="28" w:type="dxa"/>
              <w:right w:w="28" w:type="dxa"/>
            </w:tcMar>
          </w:tcPr>
          <w:p w14:paraId="33C82A4B"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Пункты сбора мусора для вторичной переработки</w:t>
            </w:r>
          </w:p>
        </w:tc>
      </w:tr>
    </w:tbl>
    <w:p w14:paraId="372FCA5C" w14:textId="77777777" w:rsidR="00895DFD" w:rsidRPr="00A93A01" w:rsidRDefault="00895DFD" w:rsidP="00A93A01">
      <w:pPr>
        <w:spacing w:before="0" w:after="0" w:line="360" w:lineRule="auto"/>
        <w:ind w:firstLine="567"/>
        <w:jc w:val="both"/>
        <w:rPr>
          <w:rFonts w:ascii="Times New Roman" w:hAnsi="Times New Roman" w:cs="Times New Roman"/>
          <w:color w:val="000000" w:themeColor="text1"/>
          <w:sz w:val="22"/>
          <w:szCs w:val="22"/>
        </w:rPr>
      </w:pPr>
    </w:p>
    <w:p w14:paraId="559FB94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p w14:paraId="6B94CD69" w14:textId="5E72A1F1" w:rsidR="00BF3180" w:rsidRPr="00A93A01" w:rsidRDefault="00BF3180" w:rsidP="00A93A01">
      <w:pPr>
        <w:spacing w:before="0" w:after="0" w:line="360" w:lineRule="auto"/>
        <w:ind w:firstLine="567"/>
        <w:jc w:val="both"/>
        <w:rPr>
          <w:rFonts w:ascii="Times New Roman" w:hAnsi="Times New Roman" w:cs="Times New Roman"/>
          <w:color w:val="000000" w:themeColor="text1"/>
          <w:sz w:val="24"/>
          <w:szCs w:val="24"/>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7"/>
        <w:gridCol w:w="5953"/>
      </w:tblGrid>
      <w:tr w:rsidR="00895DFD" w:rsidRPr="00A93A01" w14:paraId="7A7161B1" w14:textId="77777777" w:rsidTr="00C169FA">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E76F0"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lastRenderedPageBreak/>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5405B804"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Вид разрешённого использования объекта капитального строительства</w:t>
            </w:r>
          </w:p>
        </w:tc>
      </w:tr>
      <w:tr w:rsidR="00895DFD" w:rsidRPr="00A93A01" w14:paraId="6F1FE925" w14:textId="77777777" w:rsidTr="00C169FA">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DC73F"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Код</w:t>
            </w:r>
          </w:p>
        </w:tc>
        <w:tc>
          <w:tcPr>
            <w:tcW w:w="2977" w:type="dxa"/>
            <w:tcBorders>
              <w:top w:val="single" w:sz="4" w:space="0" w:color="auto"/>
              <w:left w:val="single" w:sz="4" w:space="0" w:color="auto"/>
              <w:bottom w:val="single" w:sz="4" w:space="0" w:color="auto"/>
              <w:right w:val="single" w:sz="4" w:space="0" w:color="auto"/>
            </w:tcBorders>
          </w:tcPr>
          <w:p w14:paraId="0D91B726"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r w:rsidRPr="00A93A01">
              <w:rPr>
                <w:rFonts w:ascii="Times New Roman" w:eastAsia="Times New Roman" w:hAnsi="Times New Roman" w:cs="Times New Roman"/>
                <w:color w:val="000000" w:themeColor="text1"/>
                <w:lang w:eastAsia="ru-RU"/>
              </w:rPr>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14:paraId="2A2BD891" w14:textId="77777777" w:rsidR="00895DFD" w:rsidRPr="00A93A01" w:rsidRDefault="00895DFD" w:rsidP="00A93A01">
            <w:pPr>
              <w:widowControl w:val="0"/>
              <w:autoSpaceDE w:val="0"/>
              <w:autoSpaceDN w:val="0"/>
              <w:spacing w:before="0" w:after="0" w:line="360" w:lineRule="auto"/>
              <w:contextualSpacing/>
              <w:jc w:val="center"/>
              <w:rPr>
                <w:rFonts w:ascii="Times New Roman" w:eastAsia="Times New Roman" w:hAnsi="Times New Roman" w:cs="Times New Roman"/>
                <w:color w:val="000000" w:themeColor="text1"/>
                <w:lang w:eastAsia="ru-RU"/>
              </w:rPr>
            </w:pPr>
          </w:p>
        </w:tc>
      </w:tr>
      <w:tr w:rsidR="00895DFD" w:rsidRPr="00A93A01" w14:paraId="15076015" w14:textId="77777777" w:rsidTr="00C169FA">
        <w:tc>
          <w:tcPr>
            <w:tcW w:w="709" w:type="dxa"/>
            <w:tcMar>
              <w:top w:w="28" w:type="dxa"/>
              <w:left w:w="28" w:type="dxa"/>
              <w:bottom w:w="28" w:type="dxa"/>
              <w:right w:w="28" w:type="dxa"/>
            </w:tcMar>
          </w:tcPr>
          <w:p w14:paraId="364032AB"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3.9.1</w:t>
            </w:r>
          </w:p>
        </w:tc>
        <w:tc>
          <w:tcPr>
            <w:tcW w:w="2977" w:type="dxa"/>
            <w:tcMar>
              <w:top w:w="28" w:type="dxa"/>
              <w:left w:w="28" w:type="dxa"/>
              <w:bottom w:w="28" w:type="dxa"/>
              <w:right w:w="28" w:type="dxa"/>
            </w:tcMar>
          </w:tcPr>
          <w:p w14:paraId="57E49845"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Обеспечение деятельности в области гидрометеорологии и смежных с ней областях</w:t>
            </w:r>
          </w:p>
        </w:tc>
        <w:tc>
          <w:tcPr>
            <w:tcW w:w="5953" w:type="dxa"/>
            <w:tcMar>
              <w:top w:w="28" w:type="dxa"/>
              <w:left w:w="28" w:type="dxa"/>
              <w:bottom w:w="28" w:type="dxa"/>
              <w:right w:w="28" w:type="dxa"/>
            </w:tcMar>
          </w:tcPr>
          <w:p w14:paraId="77B27A36"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Гидрометеостанции, посты наблюдения за состоянием окружающей среды, гидрологические посты</w:t>
            </w:r>
          </w:p>
        </w:tc>
      </w:tr>
      <w:tr w:rsidR="00895DFD" w:rsidRPr="00A93A01" w14:paraId="3FD42360" w14:textId="77777777" w:rsidTr="00C169FA">
        <w:trPr>
          <w:trHeight w:val="32"/>
        </w:trPr>
        <w:tc>
          <w:tcPr>
            <w:tcW w:w="709" w:type="dxa"/>
            <w:tcMar>
              <w:top w:w="28" w:type="dxa"/>
              <w:left w:w="28" w:type="dxa"/>
              <w:bottom w:w="28" w:type="dxa"/>
              <w:right w:w="28" w:type="dxa"/>
            </w:tcMar>
          </w:tcPr>
          <w:p w14:paraId="56FDBFD9"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6.7</w:t>
            </w:r>
          </w:p>
        </w:tc>
        <w:tc>
          <w:tcPr>
            <w:tcW w:w="2977" w:type="dxa"/>
            <w:tcMar>
              <w:top w:w="28" w:type="dxa"/>
              <w:left w:w="28" w:type="dxa"/>
              <w:bottom w:w="28" w:type="dxa"/>
              <w:right w:w="28" w:type="dxa"/>
            </w:tcMar>
          </w:tcPr>
          <w:p w14:paraId="5FB5C6D7"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Энергетика</w:t>
            </w:r>
          </w:p>
        </w:tc>
        <w:tc>
          <w:tcPr>
            <w:tcW w:w="5953" w:type="dxa"/>
            <w:tcMar>
              <w:top w:w="28" w:type="dxa"/>
              <w:left w:w="28" w:type="dxa"/>
              <w:bottom w:w="28" w:type="dxa"/>
              <w:right w:w="28" w:type="dxa"/>
            </w:tcMar>
          </w:tcPr>
          <w:p w14:paraId="5B9A0C3B"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 xml:space="preserve">Объекты электросетевого хозяйства </w:t>
            </w:r>
          </w:p>
        </w:tc>
      </w:tr>
      <w:tr w:rsidR="00895DFD" w:rsidRPr="00A93A01" w14:paraId="0CE27CB4" w14:textId="77777777" w:rsidTr="00C169FA">
        <w:tc>
          <w:tcPr>
            <w:tcW w:w="709" w:type="dxa"/>
            <w:tcMar>
              <w:top w:w="28" w:type="dxa"/>
              <w:left w:w="28" w:type="dxa"/>
              <w:bottom w:w="28" w:type="dxa"/>
              <w:right w:w="28" w:type="dxa"/>
            </w:tcMar>
          </w:tcPr>
          <w:p w14:paraId="485E01F3"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11.0</w:t>
            </w:r>
          </w:p>
        </w:tc>
        <w:tc>
          <w:tcPr>
            <w:tcW w:w="2977" w:type="dxa"/>
            <w:tcMar>
              <w:top w:w="28" w:type="dxa"/>
              <w:left w:w="28" w:type="dxa"/>
              <w:bottom w:w="28" w:type="dxa"/>
              <w:right w:w="28" w:type="dxa"/>
            </w:tcMar>
          </w:tcPr>
          <w:p w14:paraId="597DAC94"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Водные объекты</w:t>
            </w:r>
          </w:p>
        </w:tc>
        <w:tc>
          <w:tcPr>
            <w:tcW w:w="5953" w:type="dxa"/>
            <w:tcMar>
              <w:top w:w="28" w:type="dxa"/>
              <w:left w:w="28" w:type="dxa"/>
              <w:bottom w:w="28" w:type="dxa"/>
              <w:right w:w="28" w:type="dxa"/>
            </w:tcMar>
          </w:tcPr>
          <w:p w14:paraId="455299C9"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Не устанавливается</w:t>
            </w:r>
          </w:p>
        </w:tc>
      </w:tr>
      <w:tr w:rsidR="00895DFD" w:rsidRPr="00A93A01" w14:paraId="27FCFBCF" w14:textId="77777777" w:rsidTr="00C169FA">
        <w:trPr>
          <w:trHeight w:val="596"/>
        </w:trPr>
        <w:tc>
          <w:tcPr>
            <w:tcW w:w="709" w:type="dxa"/>
            <w:tcMar>
              <w:top w:w="28" w:type="dxa"/>
              <w:left w:w="28" w:type="dxa"/>
              <w:bottom w:w="28" w:type="dxa"/>
              <w:right w:w="28" w:type="dxa"/>
            </w:tcMar>
          </w:tcPr>
          <w:p w14:paraId="67D6C035"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11.1</w:t>
            </w:r>
          </w:p>
        </w:tc>
        <w:tc>
          <w:tcPr>
            <w:tcW w:w="2977" w:type="dxa"/>
            <w:tcMar>
              <w:top w:w="28" w:type="dxa"/>
              <w:left w:w="28" w:type="dxa"/>
              <w:bottom w:w="28" w:type="dxa"/>
              <w:right w:w="28" w:type="dxa"/>
            </w:tcMar>
          </w:tcPr>
          <w:p w14:paraId="3498A1A6"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Общее пользование водными объектами</w:t>
            </w:r>
          </w:p>
        </w:tc>
        <w:tc>
          <w:tcPr>
            <w:tcW w:w="5953" w:type="dxa"/>
            <w:tcMar>
              <w:top w:w="28" w:type="dxa"/>
              <w:left w:w="28" w:type="dxa"/>
              <w:bottom w:w="28" w:type="dxa"/>
              <w:right w:w="28" w:type="dxa"/>
            </w:tcMar>
          </w:tcPr>
          <w:p w14:paraId="5E7E2276"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Не устанавливается</w:t>
            </w:r>
          </w:p>
        </w:tc>
      </w:tr>
      <w:tr w:rsidR="00895DFD" w:rsidRPr="00A93A01" w14:paraId="5A9A0C28" w14:textId="77777777" w:rsidTr="00C169FA">
        <w:trPr>
          <w:trHeight w:val="554"/>
        </w:trPr>
        <w:tc>
          <w:tcPr>
            <w:tcW w:w="709" w:type="dxa"/>
            <w:tcMar>
              <w:top w:w="28" w:type="dxa"/>
              <w:left w:w="28" w:type="dxa"/>
              <w:bottom w:w="28" w:type="dxa"/>
              <w:right w:w="28" w:type="dxa"/>
            </w:tcMar>
          </w:tcPr>
          <w:p w14:paraId="2F55001A"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11.2</w:t>
            </w:r>
          </w:p>
        </w:tc>
        <w:tc>
          <w:tcPr>
            <w:tcW w:w="2977" w:type="dxa"/>
            <w:tcMar>
              <w:top w:w="28" w:type="dxa"/>
              <w:left w:w="28" w:type="dxa"/>
              <w:bottom w:w="28" w:type="dxa"/>
              <w:right w:w="28" w:type="dxa"/>
            </w:tcMar>
          </w:tcPr>
          <w:p w14:paraId="6AF1BF5B"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Специальное пользование водными объектами</w:t>
            </w:r>
          </w:p>
        </w:tc>
        <w:tc>
          <w:tcPr>
            <w:tcW w:w="5953" w:type="dxa"/>
            <w:tcMar>
              <w:top w:w="28" w:type="dxa"/>
              <w:left w:w="28" w:type="dxa"/>
              <w:bottom w:w="28" w:type="dxa"/>
              <w:right w:w="28" w:type="dxa"/>
            </w:tcMar>
          </w:tcPr>
          <w:p w14:paraId="57470510"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Очистные сооружения</w:t>
            </w:r>
          </w:p>
        </w:tc>
      </w:tr>
      <w:tr w:rsidR="00895DFD" w:rsidRPr="00A93A01" w14:paraId="177C9DE7" w14:textId="77777777" w:rsidTr="00C169FA">
        <w:tc>
          <w:tcPr>
            <w:tcW w:w="709" w:type="dxa"/>
            <w:vMerge w:val="restart"/>
            <w:tcMar>
              <w:top w:w="28" w:type="dxa"/>
              <w:left w:w="28" w:type="dxa"/>
              <w:bottom w:w="28" w:type="dxa"/>
              <w:right w:w="28" w:type="dxa"/>
            </w:tcMar>
          </w:tcPr>
          <w:p w14:paraId="62D13019"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color w:val="000000" w:themeColor="text1"/>
              </w:rPr>
              <w:t>12.0</w:t>
            </w:r>
          </w:p>
        </w:tc>
        <w:tc>
          <w:tcPr>
            <w:tcW w:w="2977" w:type="dxa"/>
            <w:vMerge w:val="restart"/>
            <w:tcMar>
              <w:top w:w="28" w:type="dxa"/>
              <w:left w:w="28" w:type="dxa"/>
              <w:bottom w:w="28" w:type="dxa"/>
              <w:right w:w="28" w:type="dxa"/>
            </w:tcMar>
          </w:tcPr>
          <w:p w14:paraId="0E2F198F"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color w:val="000000" w:themeColor="text1"/>
              </w:rPr>
              <w:t>Земельные участки (территории) общего пользования</w:t>
            </w:r>
          </w:p>
        </w:tc>
        <w:tc>
          <w:tcPr>
            <w:tcW w:w="5953" w:type="dxa"/>
            <w:tcMar>
              <w:top w:w="28" w:type="dxa"/>
              <w:left w:w="28" w:type="dxa"/>
              <w:bottom w:w="28" w:type="dxa"/>
              <w:right w:w="28" w:type="dxa"/>
            </w:tcMar>
          </w:tcPr>
          <w:p w14:paraId="3FF43AB2"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Объекты улично-дорожной сети</w:t>
            </w:r>
          </w:p>
        </w:tc>
      </w:tr>
      <w:tr w:rsidR="00895DFD" w:rsidRPr="00A93A01" w14:paraId="34454995" w14:textId="77777777" w:rsidTr="00C169FA">
        <w:tc>
          <w:tcPr>
            <w:tcW w:w="709" w:type="dxa"/>
            <w:vMerge/>
            <w:tcMar>
              <w:top w:w="28" w:type="dxa"/>
              <w:left w:w="28" w:type="dxa"/>
              <w:bottom w:w="28" w:type="dxa"/>
              <w:right w:w="28" w:type="dxa"/>
            </w:tcMar>
          </w:tcPr>
          <w:p w14:paraId="22C2553A" w14:textId="77777777" w:rsidR="00895DFD" w:rsidRPr="00A93A01" w:rsidRDefault="00895DFD" w:rsidP="00A93A01">
            <w:pPr>
              <w:pStyle w:val="ConsPlusNormal"/>
              <w:spacing w:line="360" w:lineRule="auto"/>
              <w:ind w:firstLine="0"/>
              <w:contextualSpacing/>
              <w:jc w:val="center"/>
              <w:rPr>
                <w:rFonts w:ascii="Times New Roman" w:hAnsi="Times New Roman" w:cs="Times New Roman"/>
                <w:color w:val="000000" w:themeColor="text1"/>
              </w:rPr>
            </w:pPr>
          </w:p>
        </w:tc>
        <w:tc>
          <w:tcPr>
            <w:tcW w:w="2977" w:type="dxa"/>
            <w:vMerge/>
            <w:tcMar>
              <w:top w:w="28" w:type="dxa"/>
              <w:left w:w="28" w:type="dxa"/>
              <w:bottom w:w="28" w:type="dxa"/>
              <w:right w:w="28" w:type="dxa"/>
            </w:tcMar>
          </w:tcPr>
          <w:p w14:paraId="144C4F4A" w14:textId="77777777" w:rsidR="00895DFD" w:rsidRPr="00A93A01" w:rsidRDefault="00895DFD" w:rsidP="00A93A01">
            <w:pPr>
              <w:pStyle w:val="ConsPlusNormal"/>
              <w:spacing w:line="360" w:lineRule="auto"/>
              <w:ind w:firstLine="0"/>
              <w:contextualSpacing/>
              <w:jc w:val="both"/>
              <w:rPr>
                <w:rFonts w:ascii="Times New Roman" w:hAnsi="Times New Roman" w:cs="Times New Roman"/>
                <w:color w:val="000000" w:themeColor="text1"/>
              </w:rPr>
            </w:pPr>
          </w:p>
        </w:tc>
        <w:tc>
          <w:tcPr>
            <w:tcW w:w="5953" w:type="dxa"/>
            <w:tcMar>
              <w:top w:w="28" w:type="dxa"/>
              <w:left w:w="28" w:type="dxa"/>
              <w:bottom w:w="28" w:type="dxa"/>
              <w:right w:w="28" w:type="dxa"/>
            </w:tcMar>
          </w:tcPr>
          <w:p w14:paraId="4E8A8CB8" w14:textId="77777777" w:rsidR="00895DFD" w:rsidRPr="00A93A01" w:rsidRDefault="00895DFD"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color w:val="000000" w:themeColor="text1"/>
              </w:rPr>
              <w:t>Благоустройство территории</w:t>
            </w:r>
          </w:p>
        </w:tc>
      </w:tr>
      <w:tr w:rsidR="00390318" w:rsidRPr="00A93A01" w14:paraId="661748EB" w14:textId="77777777" w:rsidTr="00C169FA">
        <w:tc>
          <w:tcPr>
            <w:tcW w:w="709" w:type="dxa"/>
            <w:tcMar>
              <w:top w:w="28" w:type="dxa"/>
              <w:left w:w="28" w:type="dxa"/>
              <w:bottom w:w="28" w:type="dxa"/>
              <w:right w:w="28" w:type="dxa"/>
            </w:tcMar>
          </w:tcPr>
          <w:p w14:paraId="37D09AA0" w14:textId="71FA24CD" w:rsidR="00390318" w:rsidRPr="00A93A01" w:rsidRDefault="00390318" w:rsidP="00A93A01">
            <w:pPr>
              <w:pStyle w:val="ConsPlusNormal"/>
              <w:spacing w:line="360" w:lineRule="auto"/>
              <w:ind w:firstLine="0"/>
              <w:contextualSpacing/>
              <w:jc w:val="center"/>
              <w:rPr>
                <w:rFonts w:ascii="Times New Roman" w:hAnsi="Times New Roman" w:cs="Times New Roman"/>
                <w:color w:val="000000" w:themeColor="text1"/>
              </w:rPr>
            </w:pPr>
            <w:r w:rsidRPr="00A93A01">
              <w:rPr>
                <w:rFonts w:ascii="Times New Roman" w:hAnsi="Times New Roman" w:cs="Times New Roman"/>
                <w:lang w:eastAsia="en-US"/>
              </w:rPr>
              <w:t>11.3</w:t>
            </w:r>
          </w:p>
        </w:tc>
        <w:tc>
          <w:tcPr>
            <w:tcW w:w="2977" w:type="dxa"/>
            <w:tcMar>
              <w:top w:w="28" w:type="dxa"/>
              <w:left w:w="28" w:type="dxa"/>
              <w:bottom w:w="28" w:type="dxa"/>
              <w:right w:w="28" w:type="dxa"/>
            </w:tcMar>
          </w:tcPr>
          <w:p w14:paraId="58C8AE96" w14:textId="2462B0BB" w:rsidR="00390318" w:rsidRPr="00A93A01" w:rsidRDefault="00390318" w:rsidP="00A93A01">
            <w:pPr>
              <w:pStyle w:val="ConsPlusNormal"/>
              <w:spacing w:line="360" w:lineRule="auto"/>
              <w:ind w:firstLine="0"/>
              <w:contextualSpacing/>
              <w:jc w:val="both"/>
              <w:rPr>
                <w:rFonts w:ascii="Times New Roman" w:hAnsi="Times New Roman" w:cs="Times New Roman"/>
                <w:color w:val="000000" w:themeColor="text1"/>
              </w:rPr>
            </w:pPr>
            <w:r w:rsidRPr="00A93A01">
              <w:rPr>
                <w:rFonts w:ascii="Times New Roman" w:hAnsi="Times New Roman" w:cs="Times New Roman"/>
                <w:lang w:eastAsia="en-US"/>
              </w:rPr>
              <w:t>Гидротехнические сооружения</w:t>
            </w:r>
          </w:p>
        </w:tc>
        <w:tc>
          <w:tcPr>
            <w:tcW w:w="5953" w:type="dxa"/>
            <w:tcMar>
              <w:top w:w="28" w:type="dxa"/>
              <w:left w:w="28" w:type="dxa"/>
              <w:bottom w:w="28" w:type="dxa"/>
              <w:right w:w="28" w:type="dxa"/>
            </w:tcMar>
          </w:tcPr>
          <w:p w14:paraId="25DE8EC1" w14:textId="7922AAE8" w:rsidR="00390318" w:rsidRPr="00A93A01" w:rsidRDefault="00390318" w:rsidP="00A93A01">
            <w:pPr>
              <w:pStyle w:val="ConsPlusNormal"/>
              <w:spacing w:line="360" w:lineRule="auto"/>
              <w:ind w:firstLine="0"/>
              <w:contextualSpacing/>
              <w:rPr>
                <w:rFonts w:ascii="Times New Roman" w:hAnsi="Times New Roman" w:cs="Times New Roman"/>
                <w:color w:val="000000" w:themeColor="text1"/>
              </w:rPr>
            </w:pPr>
            <w:r w:rsidRPr="00A93A01">
              <w:rPr>
                <w:rFonts w:ascii="Times New Roman" w:hAnsi="Times New Roman" w:cs="Times New Roman"/>
                <w:lang w:eastAsia="en-US"/>
              </w:rPr>
              <w:t>Берегозащитные сооружения</w:t>
            </w:r>
          </w:p>
        </w:tc>
      </w:tr>
    </w:tbl>
    <w:p w14:paraId="740D82C3" w14:textId="77777777" w:rsidR="00895DFD" w:rsidRPr="00A93A01" w:rsidRDefault="00895DFD" w:rsidP="00A93A01">
      <w:pPr>
        <w:spacing w:before="0" w:after="0" w:line="360" w:lineRule="auto"/>
        <w:ind w:firstLine="567"/>
        <w:jc w:val="both"/>
        <w:rPr>
          <w:rFonts w:ascii="Times New Roman" w:hAnsi="Times New Roman" w:cs="Times New Roman"/>
          <w:color w:val="000000" w:themeColor="text1"/>
          <w:sz w:val="22"/>
          <w:szCs w:val="22"/>
        </w:rPr>
      </w:pPr>
    </w:p>
    <w:p w14:paraId="597E0DEF" w14:textId="25EFFAAC"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На участках береговых полос водных объектов, совпадающих</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с элементами улично-дорожной сети, могут применяться виды использования, установленные для улично-дорожной сети. </w:t>
      </w:r>
    </w:p>
    <w:p w14:paraId="53E97D4A"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14:paraId="08B7AD21" w14:textId="57C1C7F7" w:rsidR="00BF3180" w:rsidRPr="00A93A01" w:rsidRDefault="00BF3180" w:rsidP="00A93A01">
      <w:pPr>
        <w:pStyle w:val="3"/>
        <w:spacing w:line="360" w:lineRule="auto"/>
        <w:rPr>
          <w:rFonts w:ascii="Times New Roman" w:hAnsi="Times New Roman" w:cs="Times New Roman"/>
          <w:color w:val="000000" w:themeColor="text1"/>
        </w:rPr>
      </w:pPr>
      <w:bookmarkStart w:id="34" w:name="_Toc55313295"/>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3</w:t>
      </w:r>
      <w:r w:rsidRPr="00A93A01">
        <w:rPr>
          <w:rFonts w:ascii="Times New Roman" w:hAnsi="Times New Roman" w:cs="Times New Roman"/>
          <w:color w:val="000000" w:themeColor="text1"/>
        </w:rPr>
        <w:t>. Особенности использования территорий общего пользования</w:t>
      </w:r>
      <w:bookmarkEnd w:id="34"/>
    </w:p>
    <w:p w14:paraId="09798E47"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14:paraId="1753F19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а) границы территорий общего пользования; </w:t>
      </w:r>
    </w:p>
    <w:p w14:paraId="0A68FA3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б) режим использования территорий общего пользования в соответствии с назначением этих территорий; </w:t>
      </w:r>
    </w:p>
    <w:p w14:paraId="7854C6B4"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в) порядок изменения состава и режима использования территорий общего пользования.</w:t>
      </w:r>
    </w:p>
    <w:p w14:paraId="6757F1B5"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14:paraId="33E09295"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14:paraId="49643233"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14:paraId="23E6A0BA"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14:paraId="61B0BD03" w14:textId="33F3C214"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6. Земли общего пользования </w:t>
      </w:r>
      <w:r w:rsidR="007546BF" w:rsidRPr="00A93A01">
        <w:rPr>
          <w:rFonts w:ascii="Times New Roman" w:hAnsi="Times New Roman" w:cs="Times New Roman"/>
          <w:color w:val="000000" w:themeColor="text1"/>
          <w:sz w:val="24"/>
          <w:szCs w:val="24"/>
        </w:rPr>
        <w:t>Родионово-Несветайского</w:t>
      </w:r>
      <w:r w:rsidRPr="00A93A01">
        <w:rPr>
          <w:rFonts w:ascii="Times New Roman" w:hAnsi="Times New Roman" w:cs="Times New Roman"/>
          <w:color w:val="000000" w:themeColor="text1"/>
          <w:sz w:val="24"/>
          <w:szCs w:val="24"/>
        </w:rPr>
        <w:t xml:space="preserve">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14:paraId="544FF3D4"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14:paraId="1A4A00C2"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14:paraId="240BC5C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б) автосервиса для попутного обслуживания транспорта (автозаправочных станций, мини-моек, постов проверки окиси углерода);</w:t>
      </w:r>
    </w:p>
    <w:p w14:paraId="72B03391"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14:paraId="6CB749AB" w14:textId="0F5C4B4F"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г) объектов, перечисленных в части 1 статьи </w:t>
      </w:r>
      <w:r w:rsidR="00031CB6" w:rsidRPr="00A93A01">
        <w:rPr>
          <w:rFonts w:ascii="Times New Roman" w:hAnsi="Times New Roman" w:cs="Times New Roman"/>
          <w:color w:val="000000" w:themeColor="text1"/>
          <w:sz w:val="24"/>
          <w:szCs w:val="24"/>
        </w:rPr>
        <w:t>24</w:t>
      </w:r>
      <w:r w:rsidRPr="00A93A01">
        <w:rPr>
          <w:rFonts w:ascii="Times New Roman" w:hAnsi="Times New Roman" w:cs="Times New Roman"/>
          <w:color w:val="000000" w:themeColor="text1"/>
          <w:sz w:val="24"/>
          <w:szCs w:val="24"/>
        </w:rPr>
        <w:t xml:space="preserve"> настоящих Правил.</w:t>
      </w:r>
    </w:p>
    <w:p w14:paraId="4E921909" w14:textId="2D325F18" w:rsidR="00BF3180" w:rsidRPr="00A93A01" w:rsidRDefault="00BF3180" w:rsidP="00A93A01">
      <w:pPr>
        <w:pStyle w:val="3"/>
        <w:spacing w:line="360" w:lineRule="auto"/>
        <w:rPr>
          <w:rFonts w:ascii="Times New Roman" w:hAnsi="Times New Roman" w:cs="Times New Roman"/>
          <w:color w:val="000000" w:themeColor="text1"/>
        </w:rPr>
      </w:pPr>
      <w:bookmarkStart w:id="35" w:name="_Toc55313296"/>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4</w:t>
      </w:r>
      <w:r w:rsidRPr="00A93A01">
        <w:rPr>
          <w:rFonts w:ascii="Times New Roman" w:hAnsi="Times New Roman" w:cs="Times New Roman"/>
          <w:color w:val="000000" w:themeColor="text1"/>
        </w:rPr>
        <w:t>.</w:t>
      </w:r>
      <w:r w:rsidR="00316A14" w:rsidRPr="00A93A01">
        <w:rPr>
          <w:rFonts w:ascii="Times New Roman" w:hAnsi="Times New Roman" w:cs="Times New Roman"/>
          <w:color w:val="000000" w:themeColor="text1"/>
        </w:rPr>
        <w:t xml:space="preserve"> </w:t>
      </w:r>
      <w:r w:rsidRPr="00A93A01">
        <w:rPr>
          <w:rFonts w:ascii="Times New Roman" w:hAnsi="Times New Roman" w:cs="Times New Roman"/>
          <w:color w:val="000000" w:themeColor="text1"/>
        </w:rPr>
        <w:t>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bookmarkEnd w:id="35"/>
    </w:p>
    <w:p w14:paraId="55D7481C"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На территориях общего пользования может допускаться размещение следующих объектов:</w:t>
      </w:r>
    </w:p>
    <w:p w14:paraId="3EF62BD8"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а) внутриквартальные проезды, подъезды, разворотные площадки, автостоянки;</w:t>
      </w:r>
    </w:p>
    <w:p w14:paraId="04FCD6DD"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б) газоны, иные озелененные территории;</w:t>
      </w:r>
    </w:p>
    <w:p w14:paraId="72CB8425"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в) инженерные коммуникации;</w:t>
      </w:r>
    </w:p>
    <w:p w14:paraId="04997190"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г) спортивные площадки;</w:t>
      </w:r>
    </w:p>
    <w:p w14:paraId="0DA64701"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д) общественные туалеты;</w:t>
      </w:r>
    </w:p>
    <w:p w14:paraId="3EFEB2DA"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е) площадки для мусоросборников;</w:t>
      </w:r>
    </w:p>
    <w:p w14:paraId="4C202598"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ж) санитарно-защитные полосы.</w:t>
      </w:r>
    </w:p>
    <w:p w14:paraId="084F0E3D"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14:paraId="5BE201B7"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а) детские площадки;</w:t>
      </w:r>
    </w:p>
    <w:p w14:paraId="0868B53B"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б) площадки для выгула собак.</w:t>
      </w:r>
    </w:p>
    <w:p w14:paraId="48A55CAA" w14:textId="68493FD6" w:rsidR="00BF3180" w:rsidRPr="00A93A01" w:rsidRDefault="00BF3180" w:rsidP="00A93A01">
      <w:pPr>
        <w:pStyle w:val="3"/>
        <w:spacing w:line="360" w:lineRule="auto"/>
        <w:rPr>
          <w:rFonts w:ascii="Times New Roman" w:hAnsi="Times New Roman" w:cs="Times New Roman"/>
          <w:color w:val="000000" w:themeColor="text1"/>
        </w:rPr>
      </w:pPr>
      <w:bookmarkStart w:id="36" w:name="_Toc55313297"/>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5</w:t>
      </w:r>
      <w:r w:rsidRPr="00A93A01">
        <w:rPr>
          <w:rFonts w:ascii="Times New Roman" w:hAnsi="Times New Roman" w:cs="Times New Roman"/>
          <w:color w:val="000000" w:themeColor="text1"/>
        </w:rPr>
        <w:t>. Устройство ограждений земельных участков</w:t>
      </w:r>
      <w:bookmarkEnd w:id="36"/>
    </w:p>
    <w:p w14:paraId="0AE0B3D6" w14:textId="3C55E902"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Настоящая статья регулирует вопросы устройства ограждений земельных участков, как выделенных в процессе</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градостроительной подготовки территорий, так и ранее сформированных. </w:t>
      </w:r>
    </w:p>
    <w:p w14:paraId="695FD68E"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Ограждения, проходящие по общей границе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4 настоящей статьи.</w:t>
      </w:r>
    </w:p>
    <w:p w14:paraId="1CB7002C"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3. Ограждения земельных участков, устанавливаемые на границах территорий общего пользования, подлежат обязательному согласованию с Администрацией в установленном порядке. </w:t>
      </w:r>
    </w:p>
    <w:p w14:paraId="338E51C1"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Любые ограждения земельных участков должны соответствовать следующим условиям:</w:t>
      </w:r>
    </w:p>
    <w:p w14:paraId="75E334AC"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ограждение должно быть конструктивно надёжным, устанавливаться в пределах земельного участка;</w:t>
      </w:r>
    </w:p>
    <w:p w14:paraId="2868A957"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2) на территориях рекреационного ограждения запрещается установка глухих ограждений;</w:t>
      </w:r>
    </w:p>
    <w:p w14:paraId="52353603"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14:paraId="5E65EEE6"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4) детали ограждения не должны содержать заострённые части, выступающие травмирующие элементы;</w:t>
      </w:r>
    </w:p>
    <w:p w14:paraId="078AD748"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5) ограждения, отделяющие земельный участок от территорий общего пользования, должны быть эстетически привлекательными. </w:t>
      </w:r>
    </w:p>
    <w:p w14:paraId="7471A3F1"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14:paraId="46AB5CFF"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6. 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14:paraId="332FF541" w14:textId="1F2D4FD5" w:rsidR="00BF3180" w:rsidRPr="00A93A01" w:rsidRDefault="00BF3180" w:rsidP="00A93A01">
      <w:pPr>
        <w:pStyle w:val="3"/>
        <w:spacing w:line="360" w:lineRule="auto"/>
        <w:rPr>
          <w:rFonts w:ascii="Times New Roman" w:hAnsi="Times New Roman" w:cs="Times New Roman"/>
          <w:color w:val="000000" w:themeColor="text1"/>
        </w:rPr>
      </w:pPr>
      <w:bookmarkStart w:id="37" w:name="_Toc55313298"/>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6</w:t>
      </w:r>
      <w:r w:rsidRPr="00A93A01">
        <w:rPr>
          <w:rFonts w:ascii="Times New Roman" w:hAnsi="Times New Roman" w:cs="Times New Roman"/>
          <w:color w:val="000000" w:themeColor="text1"/>
        </w:rPr>
        <w:t>. Доступ маломобильных групп населения к строящимся и реконструируемым объектам капитального строительства</w:t>
      </w:r>
      <w:bookmarkEnd w:id="37"/>
    </w:p>
    <w:p w14:paraId="51E08B90" w14:textId="77777777" w:rsidR="00BF3180" w:rsidRPr="00A93A01" w:rsidRDefault="00BF3180"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 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14:paraId="0861547E" w14:textId="4D7D838B" w:rsidR="00BF3180" w:rsidRPr="00A93A01" w:rsidRDefault="00BF3180"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color w:val="000000" w:themeColor="text1"/>
          <w:sz w:val="24"/>
          <w:szCs w:val="24"/>
        </w:rPr>
        <w:t>2. 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актами. </w:t>
      </w:r>
    </w:p>
    <w:p w14:paraId="5692BB8D" w14:textId="3A18C82F" w:rsidR="00E45557" w:rsidRPr="00A93A01" w:rsidRDefault="001A728B" w:rsidP="00A93A01">
      <w:pPr>
        <w:pStyle w:val="1"/>
        <w:numPr>
          <w:ilvl w:val="0"/>
          <w:numId w:val="32"/>
        </w:numPr>
        <w:spacing w:line="360" w:lineRule="auto"/>
        <w:rPr>
          <w:rFonts w:ascii="Times New Roman" w:eastAsia="Times New Roman" w:hAnsi="Times New Roman" w:cs="Times New Roman"/>
          <w:color w:val="000000" w:themeColor="text1"/>
        </w:rPr>
      </w:pPr>
      <w:bookmarkStart w:id="38" w:name="_Toc55313299"/>
      <w:r w:rsidRPr="00A93A01">
        <w:rPr>
          <w:rFonts w:ascii="Times New Roman" w:hAnsi="Times New Roman" w:cs="Times New Roman"/>
          <w:color w:val="000000" w:themeColor="text1"/>
        </w:rPr>
        <w:t>Карта градостроительного зонирования</w:t>
      </w:r>
      <w:bookmarkEnd w:id="38"/>
    </w:p>
    <w:p w14:paraId="02956921" w14:textId="7C88A483" w:rsidR="00115B17" w:rsidRPr="00A93A01" w:rsidRDefault="00115B17"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Проект изменений предусматривает </w:t>
      </w:r>
      <w:r w:rsidR="001A728B" w:rsidRPr="00A93A01">
        <w:rPr>
          <w:rFonts w:ascii="Times New Roman" w:hAnsi="Times New Roman" w:cs="Times New Roman"/>
          <w:color w:val="000000" w:themeColor="text1"/>
          <w:sz w:val="24"/>
          <w:szCs w:val="24"/>
        </w:rPr>
        <w:t xml:space="preserve">приведение видов и состава территориальных зон в соответствие со статьей 35 </w:t>
      </w:r>
      <w:proofErr w:type="spellStart"/>
      <w:r w:rsidR="001A728B" w:rsidRPr="00A93A01">
        <w:rPr>
          <w:rFonts w:ascii="Times New Roman" w:hAnsi="Times New Roman" w:cs="Times New Roman"/>
          <w:color w:val="000000" w:themeColor="text1"/>
          <w:sz w:val="24"/>
          <w:szCs w:val="24"/>
        </w:rPr>
        <w:t>ГрК</w:t>
      </w:r>
      <w:proofErr w:type="spellEnd"/>
      <w:r w:rsidR="001A728B" w:rsidRPr="00A93A01">
        <w:rPr>
          <w:rFonts w:ascii="Times New Roman" w:hAnsi="Times New Roman" w:cs="Times New Roman"/>
          <w:color w:val="000000" w:themeColor="text1"/>
          <w:sz w:val="24"/>
          <w:szCs w:val="24"/>
        </w:rPr>
        <w:t xml:space="preserve"> РФ, а также </w:t>
      </w:r>
      <w:r w:rsidRPr="00A93A01">
        <w:rPr>
          <w:rFonts w:ascii="Times New Roman" w:hAnsi="Times New Roman" w:cs="Times New Roman"/>
          <w:color w:val="000000" w:themeColor="text1"/>
          <w:sz w:val="24"/>
          <w:szCs w:val="24"/>
        </w:rPr>
        <w:t>Требованиям, утвержденным приказом Минэкономразвития России от 09.01.2018 № 10</w:t>
      </w:r>
      <w:r w:rsidR="00525628" w:rsidRPr="00A93A01">
        <w:rPr>
          <w:rFonts w:ascii="Times New Roman" w:hAnsi="Times New Roman" w:cs="Times New Roman"/>
          <w:color w:val="000000" w:themeColor="text1"/>
          <w:sz w:val="24"/>
          <w:szCs w:val="24"/>
        </w:rPr>
        <w:t>.</w:t>
      </w:r>
    </w:p>
    <w:p w14:paraId="761CB0F1" w14:textId="257D5F38" w:rsidR="001A728B" w:rsidRPr="00A93A01" w:rsidRDefault="00BF3180" w:rsidP="00A93A01">
      <w:pPr>
        <w:pStyle w:val="2"/>
        <w:spacing w:line="360" w:lineRule="auto"/>
        <w:rPr>
          <w:rFonts w:ascii="Times New Roman" w:hAnsi="Times New Roman" w:cs="Times New Roman"/>
          <w:color w:val="000000" w:themeColor="text1"/>
        </w:rPr>
      </w:pPr>
      <w:bookmarkStart w:id="39" w:name="_Toc55313300"/>
      <w:r w:rsidRPr="00A93A01">
        <w:rPr>
          <w:rFonts w:ascii="Times New Roman" w:hAnsi="Times New Roman" w:cs="Times New Roman"/>
          <w:color w:val="000000" w:themeColor="text1"/>
        </w:rPr>
        <w:t>Глава 7</w:t>
      </w:r>
      <w:r w:rsidR="001A728B" w:rsidRPr="00A93A01">
        <w:rPr>
          <w:rFonts w:ascii="Times New Roman" w:hAnsi="Times New Roman" w:cs="Times New Roman"/>
          <w:color w:val="000000" w:themeColor="text1"/>
        </w:rPr>
        <w:t>. Карта градостроительного зон</w:t>
      </w:r>
      <w:r w:rsidR="000F3B72" w:rsidRPr="00A93A01">
        <w:rPr>
          <w:rFonts w:ascii="Times New Roman" w:hAnsi="Times New Roman" w:cs="Times New Roman"/>
          <w:color w:val="000000" w:themeColor="text1"/>
        </w:rPr>
        <w:t>ирования</w:t>
      </w:r>
      <w:bookmarkEnd w:id="39"/>
      <w:r w:rsidR="00A91646" w:rsidRPr="00A93A01">
        <w:rPr>
          <w:rFonts w:ascii="Times New Roman" w:hAnsi="Times New Roman" w:cs="Times New Roman"/>
          <w:color w:val="000000" w:themeColor="text1"/>
        </w:rPr>
        <w:tab/>
      </w:r>
    </w:p>
    <w:p w14:paraId="7CF14308" w14:textId="7B693173" w:rsidR="001A728B" w:rsidRPr="00A93A01" w:rsidRDefault="001A728B" w:rsidP="00A93A01">
      <w:pPr>
        <w:pStyle w:val="3"/>
        <w:spacing w:line="360" w:lineRule="auto"/>
        <w:rPr>
          <w:rFonts w:ascii="Times New Roman" w:hAnsi="Times New Roman" w:cs="Times New Roman"/>
          <w:color w:val="000000" w:themeColor="text1"/>
        </w:rPr>
      </w:pPr>
      <w:bookmarkStart w:id="40" w:name="_Toc55313301"/>
      <w:r w:rsidRPr="00A93A01">
        <w:rPr>
          <w:rFonts w:ascii="Times New Roman" w:hAnsi="Times New Roman" w:cs="Times New Roman"/>
          <w:color w:val="000000" w:themeColor="text1"/>
        </w:rPr>
        <w:t xml:space="preserve">Статья </w:t>
      </w:r>
      <w:r w:rsidR="00BF3180" w:rsidRPr="00A93A01">
        <w:rPr>
          <w:rFonts w:ascii="Times New Roman" w:hAnsi="Times New Roman" w:cs="Times New Roman"/>
          <w:color w:val="000000" w:themeColor="text1"/>
        </w:rPr>
        <w:t>2</w:t>
      </w:r>
      <w:r w:rsidR="00895DFD" w:rsidRPr="00A93A01">
        <w:rPr>
          <w:rFonts w:ascii="Times New Roman" w:hAnsi="Times New Roman" w:cs="Times New Roman"/>
          <w:color w:val="000000" w:themeColor="text1"/>
        </w:rPr>
        <w:t>7</w:t>
      </w:r>
      <w:r w:rsidRPr="00A93A01">
        <w:rPr>
          <w:rFonts w:ascii="Times New Roman" w:hAnsi="Times New Roman" w:cs="Times New Roman"/>
          <w:color w:val="000000" w:themeColor="text1"/>
        </w:rPr>
        <w:t>. Состав и содержание карты градостроительного зонирования.</w:t>
      </w:r>
      <w:bookmarkEnd w:id="40"/>
      <w:r w:rsidRPr="00A93A01">
        <w:rPr>
          <w:rFonts w:ascii="Times New Roman" w:hAnsi="Times New Roman" w:cs="Times New Roman"/>
          <w:color w:val="000000" w:themeColor="text1"/>
        </w:rPr>
        <w:t xml:space="preserve"> </w:t>
      </w:r>
    </w:p>
    <w:p w14:paraId="4EA5896F" w14:textId="77777777" w:rsidR="001A728B" w:rsidRPr="00A93A01" w:rsidRDefault="001A728B"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1.Картой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14:paraId="3F964728" w14:textId="77777777" w:rsidR="001A728B" w:rsidRPr="00A93A01" w:rsidRDefault="001A728B"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Карты градостроительного зонирования состоят: </w:t>
      </w:r>
    </w:p>
    <w:p w14:paraId="0334AF96" w14:textId="59CC7FE8" w:rsidR="001A728B" w:rsidRPr="00A93A01" w:rsidRDefault="00FC7E53"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 </w:t>
      </w:r>
      <w:r w:rsidR="001A728B" w:rsidRPr="00A93A01">
        <w:rPr>
          <w:rFonts w:ascii="Times New Roman" w:hAnsi="Times New Roman" w:cs="Times New Roman"/>
          <w:color w:val="000000" w:themeColor="text1"/>
          <w:sz w:val="24"/>
          <w:szCs w:val="24"/>
        </w:rPr>
        <w:t xml:space="preserve">а) Карта зон с особыми условиями использования территории </w:t>
      </w:r>
    </w:p>
    <w:p w14:paraId="1740D01B" w14:textId="4BDF1482" w:rsidR="001A728B" w:rsidRPr="00A93A01" w:rsidRDefault="00FC7E53"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 </w:t>
      </w:r>
      <w:r w:rsidR="001A728B" w:rsidRPr="00A93A01">
        <w:rPr>
          <w:rFonts w:ascii="Times New Roman" w:hAnsi="Times New Roman" w:cs="Times New Roman"/>
          <w:color w:val="000000" w:themeColor="text1"/>
          <w:sz w:val="24"/>
          <w:szCs w:val="24"/>
        </w:rPr>
        <w:t xml:space="preserve">б) Карта границ территориальных зон </w:t>
      </w:r>
    </w:p>
    <w:p w14:paraId="2C7C61A5" w14:textId="05E722BE" w:rsidR="001A728B" w:rsidRPr="00A93A01" w:rsidRDefault="001A728B"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lastRenderedPageBreak/>
        <w:t xml:space="preserve">3. Масштаб карты градостроительного зонирования установлен 1:5000 (в 1 см 50 метров) для карт населенных пунктов и 1:25000 (в 1 см 250 метров) для карт поселения. </w:t>
      </w:r>
    </w:p>
    <w:p w14:paraId="4B18F0DD" w14:textId="5B2D5BB3" w:rsidR="001A728B" w:rsidRPr="00A93A01" w:rsidRDefault="001A728B"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w:t>
      </w:r>
      <w:r w:rsidR="00390318" w:rsidRPr="00A93A01">
        <w:rPr>
          <w:rFonts w:ascii="Times New Roman" w:hAnsi="Times New Roman" w:cs="Times New Roman"/>
          <w:color w:val="000000" w:themeColor="text1"/>
          <w:sz w:val="24"/>
          <w:szCs w:val="24"/>
        </w:rPr>
        <w:t xml:space="preserve">кадастровый план территории, </w:t>
      </w:r>
      <w:r w:rsidRPr="00A93A01">
        <w:rPr>
          <w:rFonts w:ascii="Times New Roman" w:hAnsi="Times New Roman" w:cs="Times New Roman"/>
          <w:color w:val="000000" w:themeColor="text1"/>
          <w:sz w:val="24"/>
          <w:szCs w:val="24"/>
        </w:rPr>
        <w:t>иные объекты.</w:t>
      </w:r>
    </w:p>
    <w:p w14:paraId="5ED180B2" w14:textId="0C617D37" w:rsidR="00203999" w:rsidRPr="00A93A01" w:rsidRDefault="00C3664D" w:rsidP="00A93A01">
      <w:pPr>
        <w:pStyle w:val="3"/>
        <w:spacing w:line="360" w:lineRule="auto"/>
        <w:rPr>
          <w:rFonts w:ascii="Times New Roman" w:hAnsi="Times New Roman" w:cs="Times New Roman"/>
          <w:color w:val="000000" w:themeColor="text1"/>
        </w:rPr>
      </w:pPr>
      <w:bookmarkStart w:id="41" w:name="_Toc55313302"/>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8</w:t>
      </w:r>
      <w:r w:rsidR="00203999" w:rsidRPr="00A93A01">
        <w:rPr>
          <w:rFonts w:ascii="Times New Roman" w:hAnsi="Times New Roman" w:cs="Times New Roman"/>
          <w:color w:val="000000" w:themeColor="text1"/>
        </w:rPr>
        <w:t>. Порядок ведения карты градостроительного зонирования.</w:t>
      </w:r>
      <w:bookmarkEnd w:id="41"/>
      <w:r w:rsidR="00203999" w:rsidRPr="00A93A01">
        <w:rPr>
          <w:rFonts w:ascii="Times New Roman" w:hAnsi="Times New Roman" w:cs="Times New Roman"/>
          <w:color w:val="000000" w:themeColor="text1"/>
        </w:rPr>
        <w:t xml:space="preserve"> </w:t>
      </w:r>
    </w:p>
    <w:p w14:paraId="4D66B506" w14:textId="77777777" w:rsidR="00C3664D" w:rsidRPr="00A93A01" w:rsidRDefault="00C3664D"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 </w:t>
      </w:r>
    </w:p>
    <w:p w14:paraId="783B964C" w14:textId="77777777" w:rsidR="00C3664D" w:rsidRPr="00A93A01" w:rsidRDefault="00C3664D"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 xml:space="preserve">2. Ведение карты градостроительного зонирования осуществляется уполномоченным органом Администрации. </w:t>
      </w:r>
    </w:p>
    <w:p w14:paraId="33488F76" w14:textId="33DE5B7C" w:rsidR="00C3664D" w:rsidRPr="00A93A01" w:rsidRDefault="00C3664D"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color w:val="000000" w:themeColor="text1"/>
          <w:sz w:val="24"/>
          <w:szCs w:val="24"/>
        </w:rPr>
        <w:t>3. При установлении (изменении) границ зон с особыми условиями использования территорий и границ территорий объектов культурного наследия федеральными органами государственной власти,</w:t>
      </w:r>
      <w:r w:rsidR="00316A14" w:rsidRPr="00A93A01">
        <w:rPr>
          <w:rFonts w:ascii="Times New Roman" w:hAnsi="Times New Roman" w:cs="Times New Roman"/>
          <w:color w:val="000000" w:themeColor="text1"/>
          <w:sz w:val="24"/>
          <w:szCs w:val="24"/>
        </w:rPr>
        <w:t xml:space="preserve"> </w:t>
      </w:r>
      <w:r w:rsidRPr="00A93A01">
        <w:rPr>
          <w:rFonts w:ascii="Times New Roman" w:hAnsi="Times New Roman" w:cs="Times New Roman"/>
          <w:color w:val="000000" w:themeColor="text1"/>
          <w:sz w:val="24"/>
          <w:szCs w:val="24"/>
        </w:rPr>
        <w:t xml:space="preserve">органами государственной власти Ростовской области, уполномоченными на установление (утверждение) таких границ, уполномоченный орган на основании правового акта федерального органа государственной власти, органа государственной власти Ростовской области осуществляет отображение установленных (утвержденных) границ зон с особыми условиями использования территорий, территорий объектов культурного наследия на карте границ зон с особыми условиями использования территории и территорий объектов культурного наследия и уведомляет Комиссию об отображении такой зоны с приложением копий документов, подтверждающих правомочность внесения изменений. </w:t>
      </w:r>
    </w:p>
    <w:p w14:paraId="6FD9DB1E" w14:textId="2A38D14A" w:rsidR="00C3664D" w:rsidRPr="00A93A01" w:rsidRDefault="00C3664D" w:rsidP="00A93A01">
      <w:pPr>
        <w:pStyle w:val="3"/>
        <w:spacing w:line="360" w:lineRule="auto"/>
        <w:rPr>
          <w:rFonts w:ascii="Times New Roman" w:hAnsi="Times New Roman" w:cs="Times New Roman"/>
          <w:color w:val="000000" w:themeColor="text1"/>
        </w:rPr>
      </w:pPr>
      <w:bookmarkStart w:id="42" w:name="_Toc55313303"/>
      <w:r w:rsidRPr="00A93A01">
        <w:rPr>
          <w:rFonts w:ascii="Times New Roman" w:hAnsi="Times New Roman" w:cs="Times New Roman"/>
          <w:color w:val="000000" w:themeColor="text1"/>
        </w:rPr>
        <w:t>Статья 2</w:t>
      </w:r>
      <w:r w:rsidR="00895DFD" w:rsidRPr="00A93A01">
        <w:rPr>
          <w:rFonts w:ascii="Times New Roman" w:hAnsi="Times New Roman" w:cs="Times New Roman"/>
          <w:color w:val="000000" w:themeColor="text1"/>
        </w:rPr>
        <w:t>9</w:t>
      </w:r>
      <w:r w:rsidRPr="00A93A01">
        <w:rPr>
          <w:rFonts w:ascii="Times New Roman" w:hAnsi="Times New Roman" w:cs="Times New Roman"/>
          <w:color w:val="000000" w:themeColor="text1"/>
        </w:rPr>
        <w:t>. Территориальные зоны, установленные для муниципального образования «</w:t>
      </w:r>
      <w:proofErr w:type="spellStart"/>
      <w:r w:rsidR="000532F1" w:rsidRPr="00A93A01">
        <w:rPr>
          <w:rFonts w:ascii="Times New Roman" w:hAnsi="Times New Roman" w:cs="Times New Roman"/>
          <w:color w:val="000000" w:themeColor="text1"/>
        </w:rPr>
        <w:t>Болдыревское</w:t>
      </w:r>
      <w:proofErr w:type="spellEnd"/>
      <w:r w:rsidRPr="00A93A01">
        <w:rPr>
          <w:rFonts w:ascii="Times New Roman" w:hAnsi="Times New Roman" w:cs="Times New Roman"/>
          <w:color w:val="000000" w:themeColor="text1"/>
        </w:rPr>
        <w:t xml:space="preserve"> сельское поселение».</w:t>
      </w:r>
      <w:bookmarkEnd w:id="42"/>
      <w:r w:rsidRPr="00A93A01">
        <w:rPr>
          <w:rFonts w:ascii="Times New Roman" w:hAnsi="Times New Roman" w:cs="Times New Roman"/>
          <w:color w:val="000000" w:themeColor="text1"/>
        </w:rPr>
        <w:t xml:space="preserve"> </w:t>
      </w:r>
    </w:p>
    <w:p w14:paraId="13B80FD4" w14:textId="77777777" w:rsidR="00C3664D" w:rsidRPr="00A93A01" w:rsidRDefault="00C3664D" w:rsidP="00A93A01">
      <w:pPr>
        <w:spacing w:before="0" w:after="0" w:line="360" w:lineRule="auto"/>
        <w:ind w:firstLine="567"/>
        <w:jc w:val="both"/>
        <w:rPr>
          <w:rFonts w:ascii="Times New Roman" w:hAnsi="Times New Roman" w:cs="Times New Roman"/>
          <w:bCs/>
          <w:color w:val="000000" w:themeColor="text1"/>
          <w:sz w:val="24"/>
          <w:szCs w:val="24"/>
        </w:rPr>
      </w:pPr>
    </w:p>
    <w:p w14:paraId="1743EA4C"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1. Для целей регулирования застройки в соответствии с настоящими Правилами установлены следующие территориальные зоны:</w:t>
      </w:r>
    </w:p>
    <w:p w14:paraId="039FDA8F" w14:textId="4D0B2E81"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 1)</w:t>
      </w:r>
      <w:r w:rsidRPr="00A93A01">
        <w:rPr>
          <w:rFonts w:ascii="Times New Roman" w:hAnsi="Times New Roman" w:cs="Times New Roman"/>
          <w:b/>
          <w:bCs/>
          <w:color w:val="000000" w:themeColor="text1"/>
          <w:sz w:val="24"/>
          <w:szCs w:val="24"/>
        </w:rPr>
        <w:t xml:space="preserve"> Ж-1 </w:t>
      </w:r>
      <w:r w:rsidR="00C169FA" w:rsidRPr="00A93A01">
        <w:rPr>
          <w:rFonts w:ascii="Times New Roman" w:hAnsi="Times New Roman" w:cs="Times New Roman"/>
          <w:b/>
          <w:bCs/>
          <w:color w:val="000000" w:themeColor="text1"/>
          <w:sz w:val="24"/>
          <w:szCs w:val="24"/>
        </w:rPr>
        <w:t>зона застройки индивидуальными жилыми домами</w:t>
      </w:r>
      <w:r w:rsidRPr="00A93A01">
        <w:rPr>
          <w:rFonts w:ascii="Times New Roman" w:hAnsi="Times New Roman" w:cs="Times New Roman"/>
          <w:b/>
          <w:bCs/>
          <w:color w:val="000000" w:themeColor="text1"/>
          <w:sz w:val="24"/>
          <w:szCs w:val="24"/>
        </w:rPr>
        <w:t>.</w:t>
      </w:r>
      <w:r w:rsidRPr="00A93A01">
        <w:rPr>
          <w:rFonts w:ascii="Times New Roman" w:hAnsi="Times New Roman" w:cs="Times New Roman"/>
          <w:bCs/>
          <w:color w:val="000000" w:themeColor="text1"/>
          <w:sz w:val="24"/>
          <w:szCs w:val="24"/>
        </w:rPr>
        <w:t xml:space="preserve"> </w:t>
      </w:r>
      <w:r w:rsidR="00C169FA" w:rsidRPr="00A93A01">
        <w:rPr>
          <w:rFonts w:ascii="Times New Roman" w:hAnsi="Times New Roman" w:cs="Times New Roman"/>
          <w:bCs/>
          <w:color w:val="000000" w:themeColor="text1"/>
          <w:sz w:val="24"/>
          <w:szCs w:val="24"/>
        </w:rPr>
        <w:t>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7973D1E6" w14:textId="665AF972" w:rsidR="00C3664D" w:rsidRPr="00A93A01" w:rsidRDefault="004C3FB9"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lastRenderedPageBreak/>
        <w:t>2</w:t>
      </w:r>
      <w:r w:rsidR="00C3664D" w:rsidRPr="00A93A01">
        <w:rPr>
          <w:rFonts w:ascii="Times New Roman" w:hAnsi="Times New Roman" w:cs="Times New Roman"/>
          <w:bCs/>
          <w:color w:val="000000" w:themeColor="text1"/>
          <w:sz w:val="24"/>
          <w:szCs w:val="24"/>
        </w:rPr>
        <w:t xml:space="preserve">) </w:t>
      </w:r>
      <w:r w:rsidR="00C3664D" w:rsidRPr="00A93A01">
        <w:rPr>
          <w:rFonts w:ascii="Times New Roman" w:hAnsi="Times New Roman" w:cs="Times New Roman"/>
          <w:b/>
          <w:bCs/>
          <w:color w:val="000000" w:themeColor="text1"/>
          <w:sz w:val="24"/>
          <w:szCs w:val="24"/>
        </w:rPr>
        <w:t xml:space="preserve">ОД Зона </w:t>
      </w:r>
      <w:r w:rsidR="00A73631" w:rsidRPr="00A93A01">
        <w:rPr>
          <w:rFonts w:ascii="Times New Roman" w:hAnsi="Times New Roman" w:cs="Times New Roman"/>
          <w:b/>
          <w:bCs/>
          <w:color w:val="000000" w:themeColor="text1"/>
          <w:sz w:val="24"/>
          <w:szCs w:val="24"/>
        </w:rPr>
        <w:t>общественно-деловой застройки</w:t>
      </w:r>
      <w:r w:rsidR="00C3664D" w:rsidRPr="00A93A01">
        <w:rPr>
          <w:rFonts w:ascii="Times New Roman" w:hAnsi="Times New Roman" w:cs="Times New Roman"/>
          <w:bCs/>
          <w:color w:val="000000" w:themeColor="text1"/>
          <w:sz w:val="24"/>
          <w:szCs w:val="24"/>
        </w:rPr>
        <w:t xml:space="preserve">. </w:t>
      </w:r>
      <w:r w:rsidR="008A7090" w:rsidRPr="00A93A01">
        <w:rPr>
          <w:rFonts w:ascii="Times New Roman" w:hAnsi="Times New Roman" w:cs="Times New Roman"/>
          <w:color w:val="000000" w:themeColor="text1"/>
          <w:sz w:val="24"/>
          <w:szCs w:val="24"/>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r w:rsidR="00C3664D" w:rsidRPr="00A93A01">
        <w:rPr>
          <w:rFonts w:ascii="Times New Roman" w:hAnsi="Times New Roman" w:cs="Times New Roman"/>
          <w:bCs/>
          <w:color w:val="000000" w:themeColor="text1"/>
          <w:sz w:val="24"/>
          <w:szCs w:val="24"/>
        </w:rPr>
        <w:t xml:space="preserve"> </w:t>
      </w:r>
    </w:p>
    <w:p w14:paraId="1B5145C6" w14:textId="64F4F5B1" w:rsidR="007B72A5" w:rsidRPr="00A93A01" w:rsidRDefault="00AE3F0F"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3) </w:t>
      </w:r>
      <w:r w:rsidRPr="00A93A01">
        <w:rPr>
          <w:rFonts w:ascii="Times New Roman" w:hAnsi="Times New Roman" w:cs="Times New Roman"/>
          <w:b/>
          <w:bCs/>
          <w:color w:val="000000" w:themeColor="text1"/>
          <w:sz w:val="24"/>
          <w:szCs w:val="24"/>
        </w:rPr>
        <w:t>ОС Зона объектов социального назначения.</w:t>
      </w:r>
      <w:r w:rsidR="00316A14" w:rsidRPr="00A93A01">
        <w:rPr>
          <w:rFonts w:ascii="Times New Roman" w:hAnsi="Times New Roman" w:cs="Times New Roman"/>
          <w:b/>
          <w:bCs/>
          <w:color w:val="000000" w:themeColor="text1"/>
          <w:sz w:val="24"/>
          <w:szCs w:val="24"/>
        </w:rPr>
        <w:t xml:space="preserve"> </w:t>
      </w:r>
      <w:r w:rsidRPr="00A93A01">
        <w:rPr>
          <w:rFonts w:ascii="Times New Roman" w:hAnsi="Times New Roman" w:cs="Times New Roman"/>
          <w:bCs/>
          <w:color w:val="000000" w:themeColor="text1"/>
          <w:sz w:val="24"/>
          <w:szCs w:val="24"/>
        </w:rPr>
        <w:t>Выделена для размещения объектов социального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w:t>
      </w:r>
    </w:p>
    <w:p w14:paraId="7368D328" w14:textId="3E6173DD" w:rsidR="001967EE"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4) </w:t>
      </w:r>
      <w:r w:rsidRPr="00A93A01">
        <w:rPr>
          <w:rFonts w:ascii="Times New Roman" w:hAnsi="Times New Roman" w:cs="Times New Roman"/>
          <w:b/>
          <w:bCs/>
          <w:color w:val="000000" w:themeColor="text1"/>
          <w:sz w:val="24"/>
          <w:szCs w:val="24"/>
        </w:rPr>
        <w:t>Р-1 Зона рекреационного назначения</w:t>
      </w:r>
      <w:r w:rsidRPr="00A93A01">
        <w:rPr>
          <w:rFonts w:ascii="Times New Roman" w:hAnsi="Times New Roman" w:cs="Times New Roman"/>
          <w:bCs/>
          <w:color w:val="000000" w:themeColor="text1"/>
          <w:sz w:val="24"/>
          <w:szCs w:val="24"/>
        </w:rPr>
        <w:t>. 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w:t>
      </w:r>
      <w:r w:rsidR="00316A14" w:rsidRPr="00A93A01">
        <w:rPr>
          <w:rFonts w:ascii="Times New Roman" w:hAnsi="Times New Roman" w:cs="Times New Roman"/>
          <w:bCs/>
          <w:color w:val="000000" w:themeColor="text1"/>
          <w:sz w:val="24"/>
          <w:szCs w:val="24"/>
        </w:rPr>
        <w:t xml:space="preserve"> </w:t>
      </w:r>
      <w:r w:rsidRPr="00A93A01">
        <w:rPr>
          <w:rFonts w:ascii="Times New Roman" w:hAnsi="Times New Roman" w:cs="Times New Roman"/>
          <w:bCs/>
          <w:color w:val="000000" w:themeColor="text1"/>
          <w:sz w:val="24"/>
          <w:szCs w:val="24"/>
        </w:rPr>
        <w:t xml:space="preserve">береговыми полосами водных </w:t>
      </w:r>
      <w:proofErr w:type="gramStart"/>
      <w:r w:rsidRPr="00A93A01">
        <w:rPr>
          <w:rFonts w:ascii="Times New Roman" w:hAnsi="Times New Roman" w:cs="Times New Roman"/>
          <w:bCs/>
          <w:color w:val="000000" w:themeColor="text1"/>
          <w:sz w:val="24"/>
          <w:szCs w:val="24"/>
        </w:rPr>
        <w:t>объектов..</w:t>
      </w:r>
      <w:proofErr w:type="gramEnd"/>
      <w:r w:rsidRPr="00A93A01">
        <w:rPr>
          <w:rFonts w:ascii="Times New Roman" w:hAnsi="Times New Roman" w:cs="Times New Roman"/>
          <w:bCs/>
          <w:color w:val="000000" w:themeColor="text1"/>
          <w:sz w:val="24"/>
          <w:szCs w:val="24"/>
        </w:rPr>
        <w:t xml:space="preserve"> </w:t>
      </w:r>
    </w:p>
    <w:p w14:paraId="17799481" w14:textId="007C3546" w:rsidR="001967EE"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5) </w:t>
      </w:r>
      <w:r w:rsidRPr="00A93A01">
        <w:rPr>
          <w:rFonts w:ascii="Times New Roman" w:hAnsi="Times New Roman" w:cs="Times New Roman"/>
          <w:b/>
          <w:bCs/>
          <w:color w:val="000000" w:themeColor="text1"/>
          <w:sz w:val="24"/>
          <w:szCs w:val="24"/>
        </w:rPr>
        <w:t>Р-2 Зона размещения объектов отдыха, физкультуры и спорта</w:t>
      </w:r>
      <w:r w:rsidRPr="00A93A01">
        <w:rPr>
          <w:rFonts w:ascii="Times New Roman" w:hAnsi="Times New Roman" w:cs="Times New Roman"/>
          <w:bCs/>
          <w:color w:val="000000" w:themeColor="text1"/>
          <w:sz w:val="24"/>
          <w:szCs w:val="24"/>
        </w:rPr>
        <w:t xml:space="preserve">. </w:t>
      </w:r>
      <w:r w:rsidRPr="00A93A01">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r w:rsidRPr="00A93A01">
        <w:rPr>
          <w:rFonts w:ascii="Times New Roman" w:hAnsi="Times New Roman" w:cs="Times New Roman"/>
          <w:bCs/>
          <w:color w:val="000000" w:themeColor="text1"/>
          <w:sz w:val="24"/>
          <w:szCs w:val="24"/>
        </w:rPr>
        <w:t xml:space="preserve">. </w:t>
      </w:r>
    </w:p>
    <w:p w14:paraId="2E42CCCA" w14:textId="315582DD" w:rsidR="001967EE"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6) </w:t>
      </w:r>
      <w:r w:rsidRPr="00A93A01">
        <w:rPr>
          <w:rFonts w:ascii="Times New Roman" w:hAnsi="Times New Roman" w:cs="Times New Roman"/>
          <w:b/>
          <w:bCs/>
          <w:color w:val="000000" w:themeColor="text1"/>
          <w:sz w:val="24"/>
          <w:szCs w:val="24"/>
        </w:rPr>
        <w:t>Р-3 Зона иного рекреационного назначения.</w:t>
      </w:r>
      <w:r w:rsidRPr="00A93A01">
        <w:rPr>
          <w:rFonts w:ascii="Times New Roman" w:hAnsi="Times New Roman" w:cs="Times New Roman"/>
          <w:bCs/>
          <w:color w:val="000000" w:themeColor="text1"/>
          <w:sz w:val="24"/>
          <w:szCs w:val="24"/>
        </w:rPr>
        <w:t xml:space="preserve"> Выделена для обеспечения правовых условий сохранения и использования существующего природного ландшафта, создания экологически чистой окружающей среды, а также размещения объектов историко-культурного назначения.</w:t>
      </w:r>
    </w:p>
    <w:p w14:paraId="6B569396" w14:textId="26676D2F" w:rsidR="001967EE"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7) </w:t>
      </w:r>
      <w:r w:rsidRPr="00A93A01">
        <w:rPr>
          <w:rFonts w:ascii="Times New Roman" w:hAnsi="Times New Roman" w:cs="Times New Roman"/>
          <w:b/>
          <w:bCs/>
          <w:color w:val="000000" w:themeColor="text1"/>
          <w:sz w:val="24"/>
          <w:szCs w:val="24"/>
        </w:rPr>
        <w:t>ИТ Зона инженерной и транспортной инфраструктуры</w:t>
      </w:r>
      <w:r w:rsidRPr="00A93A01">
        <w:rPr>
          <w:rFonts w:ascii="Times New Roman" w:hAnsi="Times New Roman" w:cs="Times New Roman"/>
          <w:bCs/>
          <w:color w:val="000000" w:themeColor="text1"/>
          <w:sz w:val="24"/>
          <w:szCs w:val="24"/>
        </w:rPr>
        <w:t xml:space="preserve">. </w:t>
      </w:r>
      <w:r w:rsidRPr="00A93A01">
        <w:rPr>
          <w:rFonts w:ascii="Times New Roman" w:hAnsi="Times New Roman" w:cs="Times New Roman"/>
          <w:color w:val="000000" w:themeColor="text1"/>
          <w:sz w:val="24"/>
          <w:szCs w:val="24"/>
        </w:rPr>
        <w:t>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w:t>
      </w:r>
      <w:r w:rsidRPr="00A93A01">
        <w:rPr>
          <w:rFonts w:ascii="Times New Roman" w:hAnsi="Times New Roman" w:cs="Times New Roman"/>
          <w:bCs/>
          <w:color w:val="000000" w:themeColor="text1"/>
          <w:sz w:val="24"/>
          <w:szCs w:val="24"/>
        </w:rPr>
        <w:t xml:space="preserve">. </w:t>
      </w:r>
    </w:p>
    <w:p w14:paraId="1D79E835" w14:textId="59CC1196" w:rsidR="001967EE" w:rsidRPr="00A93A01" w:rsidRDefault="009B7393"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bCs/>
          <w:color w:val="000000" w:themeColor="text1"/>
          <w:sz w:val="24"/>
          <w:szCs w:val="24"/>
        </w:rPr>
        <w:t>8</w:t>
      </w:r>
      <w:r w:rsidR="001967EE" w:rsidRPr="00A93A01">
        <w:rPr>
          <w:rFonts w:ascii="Times New Roman" w:hAnsi="Times New Roman" w:cs="Times New Roman"/>
          <w:bCs/>
          <w:color w:val="000000" w:themeColor="text1"/>
          <w:sz w:val="24"/>
          <w:szCs w:val="24"/>
        </w:rPr>
        <w:t>)</w:t>
      </w:r>
      <w:r w:rsidR="001967EE" w:rsidRPr="00A93A01">
        <w:rPr>
          <w:rFonts w:ascii="Times New Roman" w:hAnsi="Times New Roman" w:cs="Times New Roman"/>
          <w:b/>
          <w:color w:val="000000" w:themeColor="text1"/>
          <w:sz w:val="24"/>
          <w:szCs w:val="24"/>
        </w:rPr>
        <w:t xml:space="preserve"> ПЗ Производственная зона.</w:t>
      </w:r>
      <w:r w:rsidR="001967EE" w:rsidRPr="00A93A01">
        <w:rPr>
          <w:rFonts w:ascii="Times New Roman" w:hAnsi="Times New Roman" w:cs="Times New Roman"/>
          <w:bCs/>
          <w:color w:val="000000" w:themeColor="text1"/>
          <w:sz w:val="24"/>
          <w:szCs w:val="24"/>
        </w:rPr>
        <w:t xml:space="preserve"> </w:t>
      </w:r>
      <w:r w:rsidR="001967EE" w:rsidRPr="00A93A01">
        <w:rPr>
          <w:rFonts w:ascii="Times New Roman" w:hAnsi="Times New Roman" w:cs="Times New Roman"/>
          <w:color w:val="000000" w:themeColor="text1"/>
          <w:sz w:val="24"/>
          <w:szCs w:val="24"/>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w:t>
      </w:r>
      <w:r w:rsidRPr="00A93A01">
        <w:rPr>
          <w:rFonts w:ascii="Times New Roman" w:hAnsi="Times New Roman" w:cs="Times New Roman"/>
          <w:color w:val="000000" w:themeColor="text1"/>
          <w:sz w:val="24"/>
          <w:szCs w:val="24"/>
        </w:rPr>
        <w:t xml:space="preserve"> </w:t>
      </w:r>
      <w:r w:rsidR="001967EE" w:rsidRPr="00A93A01">
        <w:rPr>
          <w:rFonts w:ascii="Times New Roman" w:hAnsi="Times New Roman" w:cs="Times New Roman"/>
          <w:color w:val="000000" w:themeColor="text1"/>
          <w:sz w:val="24"/>
          <w:szCs w:val="24"/>
        </w:rPr>
        <w:t>м и более</w:t>
      </w:r>
      <w:r w:rsidRPr="00A93A01">
        <w:rPr>
          <w:rFonts w:ascii="Times New Roman" w:hAnsi="Times New Roman" w:cs="Times New Roman"/>
          <w:color w:val="000000" w:themeColor="text1"/>
          <w:sz w:val="24"/>
          <w:szCs w:val="24"/>
        </w:rPr>
        <w:t>.</w:t>
      </w:r>
    </w:p>
    <w:p w14:paraId="45708C20" w14:textId="719EE626" w:rsidR="001967EE"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9</w:t>
      </w:r>
      <w:r w:rsidR="001967EE" w:rsidRPr="00A93A01">
        <w:rPr>
          <w:rFonts w:ascii="Times New Roman" w:hAnsi="Times New Roman" w:cs="Times New Roman"/>
          <w:bCs/>
          <w:color w:val="000000" w:themeColor="text1"/>
          <w:sz w:val="24"/>
          <w:szCs w:val="24"/>
        </w:rPr>
        <w:t>)</w:t>
      </w:r>
      <w:r w:rsidR="009F2A74" w:rsidRPr="00A93A01">
        <w:rPr>
          <w:rFonts w:ascii="Times New Roman" w:hAnsi="Times New Roman" w:cs="Times New Roman"/>
          <w:bCs/>
          <w:color w:val="000000" w:themeColor="text1"/>
          <w:sz w:val="24"/>
          <w:szCs w:val="24"/>
        </w:rPr>
        <w:t xml:space="preserve"> </w:t>
      </w:r>
      <w:r w:rsidR="001967EE" w:rsidRPr="00A93A01">
        <w:rPr>
          <w:rFonts w:ascii="Times New Roman" w:hAnsi="Times New Roman" w:cs="Times New Roman"/>
          <w:b/>
          <w:bCs/>
          <w:color w:val="000000" w:themeColor="text1"/>
          <w:sz w:val="24"/>
          <w:szCs w:val="24"/>
        </w:rPr>
        <w:t>С-1 Зона кладбищ</w:t>
      </w:r>
      <w:r w:rsidR="001967EE" w:rsidRPr="00A93A01">
        <w:rPr>
          <w:rFonts w:ascii="Times New Roman" w:hAnsi="Times New Roman" w:cs="Times New Roman"/>
          <w:bCs/>
          <w:color w:val="000000" w:themeColor="text1"/>
          <w:sz w:val="24"/>
          <w:szCs w:val="24"/>
        </w:rPr>
        <w:t xml:space="preserve">. Выделена для обеспечения правовых условий градостроительной деятельности на территориях, предназначенных для размещения кладбищ, крематориев. </w:t>
      </w:r>
    </w:p>
    <w:p w14:paraId="10450089" w14:textId="5575AE40" w:rsidR="001F55D8"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1</w:t>
      </w:r>
      <w:r w:rsidR="009B7393" w:rsidRPr="00A93A01">
        <w:rPr>
          <w:rFonts w:ascii="Times New Roman" w:hAnsi="Times New Roman" w:cs="Times New Roman"/>
          <w:bCs/>
          <w:color w:val="000000" w:themeColor="text1"/>
          <w:sz w:val="24"/>
          <w:szCs w:val="24"/>
        </w:rPr>
        <w:t>0</w:t>
      </w:r>
      <w:r w:rsidRPr="00A93A01">
        <w:rPr>
          <w:rFonts w:ascii="Times New Roman" w:hAnsi="Times New Roman" w:cs="Times New Roman"/>
          <w:bCs/>
          <w:color w:val="000000" w:themeColor="text1"/>
          <w:sz w:val="24"/>
          <w:szCs w:val="24"/>
        </w:rPr>
        <w:t xml:space="preserve">) </w:t>
      </w:r>
      <w:r w:rsidRPr="00A93A01">
        <w:rPr>
          <w:rFonts w:ascii="Times New Roman" w:hAnsi="Times New Roman" w:cs="Times New Roman"/>
          <w:b/>
          <w:bCs/>
          <w:color w:val="000000" w:themeColor="text1"/>
          <w:sz w:val="24"/>
          <w:szCs w:val="24"/>
        </w:rPr>
        <w:t>С-2 Зона зелёных насаждений специального назначения</w:t>
      </w:r>
      <w:r w:rsidRPr="00A93A01">
        <w:rPr>
          <w:rFonts w:ascii="Times New Roman" w:hAnsi="Times New Roman" w:cs="Times New Roman"/>
          <w:bCs/>
          <w:color w:val="000000" w:themeColor="text1"/>
          <w:sz w:val="24"/>
          <w:szCs w:val="24"/>
        </w:rPr>
        <w:t xml:space="preserve">.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w:t>
      </w:r>
      <w:r w:rsidRPr="00A93A01">
        <w:rPr>
          <w:rFonts w:ascii="Times New Roman" w:hAnsi="Times New Roman" w:cs="Times New Roman"/>
          <w:bCs/>
          <w:color w:val="000000" w:themeColor="text1"/>
          <w:sz w:val="24"/>
          <w:szCs w:val="24"/>
        </w:rPr>
        <w:lastRenderedPageBreak/>
        <w:t xml:space="preserve">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14:paraId="4D524709" w14:textId="15711CAA" w:rsidR="001967EE" w:rsidRPr="00A93A01" w:rsidRDefault="001967EE" w:rsidP="00985DB6">
      <w:pPr>
        <w:spacing w:before="0" w:after="0" w:line="360" w:lineRule="auto"/>
        <w:ind w:firstLine="851"/>
        <w:jc w:val="both"/>
        <w:rPr>
          <w:rFonts w:ascii="Times New Roman" w:hAnsi="Times New Roman" w:cs="Times New Roman"/>
          <w:color w:val="000000" w:themeColor="text1"/>
          <w:sz w:val="24"/>
          <w:szCs w:val="24"/>
        </w:rPr>
      </w:pPr>
      <w:r w:rsidRPr="00A93A01">
        <w:rPr>
          <w:rFonts w:ascii="Times New Roman" w:hAnsi="Times New Roman" w:cs="Times New Roman"/>
          <w:bCs/>
          <w:color w:val="000000" w:themeColor="text1"/>
          <w:sz w:val="24"/>
          <w:szCs w:val="24"/>
        </w:rPr>
        <w:t>1</w:t>
      </w:r>
      <w:r w:rsidR="009B7393" w:rsidRPr="00A93A01">
        <w:rPr>
          <w:rFonts w:ascii="Times New Roman" w:hAnsi="Times New Roman" w:cs="Times New Roman"/>
          <w:bCs/>
          <w:color w:val="000000" w:themeColor="text1"/>
          <w:sz w:val="24"/>
          <w:szCs w:val="24"/>
        </w:rPr>
        <w:t>1</w:t>
      </w:r>
      <w:r w:rsidRPr="00A93A01">
        <w:rPr>
          <w:rFonts w:ascii="Times New Roman" w:hAnsi="Times New Roman" w:cs="Times New Roman"/>
          <w:bCs/>
          <w:color w:val="000000" w:themeColor="text1"/>
          <w:sz w:val="24"/>
          <w:szCs w:val="24"/>
        </w:rPr>
        <w:t>)</w:t>
      </w:r>
      <w:r w:rsidRPr="00A93A01">
        <w:rPr>
          <w:rFonts w:ascii="Times New Roman" w:hAnsi="Times New Roman" w:cs="Times New Roman"/>
          <w:b/>
          <w:color w:val="000000" w:themeColor="text1"/>
          <w:sz w:val="24"/>
          <w:szCs w:val="24"/>
        </w:rPr>
        <w:t xml:space="preserve"> С-3 Зона размещения отходов производства и потребления.</w:t>
      </w:r>
      <w:r w:rsidRPr="00A93A01">
        <w:rPr>
          <w:rFonts w:ascii="Times New Roman" w:hAnsi="Times New Roman" w:cs="Times New Roman"/>
          <w:bCs/>
          <w:color w:val="000000" w:themeColor="text1"/>
          <w:sz w:val="24"/>
          <w:szCs w:val="24"/>
        </w:rPr>
        <w:t xml:space="preserve"> </w:t>
      </w:r>
      <w:r w:rsidRPr="00A93A01">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14:paraId="4C7B13C3" w14:textId="2568A604" w:rsidR="00C3664D"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12</w:t>
      </w:r>
      <w:r w:rsidR="00C3664D" w:rsidRPr="00A93A01">
        <w:rPr>
          <w:rFonts w:ascii="Times New Roman" w:hAnsi="Times New Roman" w:cs="Times New Roman"/>
          <w:bCs/>
          <w:color w:val="000000" w:themeColor="text1"/>
          <w:sz w:val="24"/>
          <w:szCs w:val="24"/>
        </w:rPr>
        <w:t xml:space="preserve">) </w:t>
      </w:r>
      <w:r w:rsidR="00C3664D" w:rsidRPr="00A93A01">
        <w:rPr>
          <w:rFonts w:ascii="Times New Roman" w:hAnsi="Times New Roman" w:cs="Times New Roman"/>
          <w:b/>
          <w:bCs/>
          <w:color w:val="000000" w:themeColor="text1"/>
          <w:sz w:val="24"/>
          <w:szCs w:val="24"/>
        </w:rPr>
        <w:t xml:space="preserve">СХ Зона сельскохозяйственного </w:t>
      </w:r>
      <w:r w:rsidR="00DD6F41" w:rsidRPr="00A93A01">
        <w:rPr>
          <w:rFonts w:ascii="Times New Roman" w:hAnsi="Times New Roman" w:cs="Times New Roman"/>
          <w:b/>
          <w:bCs/>
          <w:color w:val="000000" w:themeColor="text1"/>
          <w:sz w:val="24"/>
          <w:szCs w:val="24"/>
        </w:rPr>
        <w:t>назначения</w:t>
      </w:r>
      <w:r w:rsidR="00C3664D" w:rsidRPr="00A93A01">
        <w:rPr>
          <w:rFonts w:ascii="Times New Roman" w:hAnsi="Times New Roman" w:cs="Times New Roman"/>
          <w:bCs/>
          <w:color w:val="000000" w:themeColor="text1"/>
          <w:sz w:val="24"/>
          <w:szCs w:val="24"/>
        </w:rPr>
        <w:t xml:space="preserve">. </w:t>
      </w:r>
      <w:r w:rsidR="00DD6F41" w:rsidRPr="00A93A01">
        <w:rPr>
          <w:rFonts w:ascii="Times New Roman" w:hAnsi="Times New Roman" w:cs="Times New Roman"/>
          <w:bCs/>
          <w:color w:val="000000" w:themeColor="text1"/>
          <w:sz w:val="24"/>
          <w:szCs w:val="24"/>
        </w:rPr>
        <w:t>Выделена для обеспечения правовых условий формирования территорий, на которых осуществляется сельскохозяйственная деятельность</w:t>
      </w:r>
      <w:r w:rsidR="00C3664D" w:rsidRPr="00A93A01">
        <w:rPr>
          <w:rFonts w:ascii="Times New Roman" w:hAnsi="Times New Roman" w:cs="Times New Roman"/>
          <w:bCs/>
          <w:color w:val="000000" w:themeColor="text1"/>
          <w:sz w:val="24"/>
          <w:szCs w:val="24"/>
        </w:rPr>
        <w:t xml:space="preserve">. </w:t>
      </w:r>
    </w:p>
    <w:p w14:paraId="618C2B35" w14:textId="64B1E65F" w:rsidR="00AE3F0F" w:rsidRPr="00A93A01" w:rsidRDefault="001967EE"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1</w:t>
      </w:r>
      <w:r w:rsidR="009B7393" w:rsidRPr="00A93A01">
        <w:rPr>
          <w:rFonts w:ascii="Times New Roman" w:hAnsi="Times New Roman" w:cs="Times New Roman"/>
          <w:bCs/>
          <w:color w:val="000000" w:themeColor="text1"/>
          <w:sz w:val="24"/>
          <w:szCs w:val="24"/>
        </w:rPr>
        <w:t>3</w:t>
      </w:r>
      <w:r w:rsidR="00AE3F0F" w:rsidRPr="00A93A01">
        <w:rPr>
          <w:rFonts w:ascii="Times New Roman" w:hAnsi="Times New Roman" w:cs="Times New Roman"/>
          <w:bCs/>
          <w:color w:val="000000" w:themeColor="text1"/>
          <w:sz w:val="24"/>
          <w:szCs w:val="24"/>
        </w:rPr>
        <w:t xml:space="preserve">) </w:t>
      </w:r>
      <w:r w:rsidR="00AE3F0F" w:rsidRPr="00A93A01">
        <w:rPr>
          <w:rFonts w:ascii="Times New Roman" w:hAnsi="Times New Roman" w:cs="Times New Roman"/>
          <w:b/>
          <w:bCs/>
          <w:color w:val="000000" w:themeColor="text1"/>
          <w:sz w:val="24"/>
          <w:szCs w:val="24"/>
        </w:rPr>
        <w:t>СХ-1 Зона сельскохозяйственного использования.</w:t>
      </w:r>
      <w:r w:rsidR="00AE3F0F" w:rsidRPr="00A93A01">
        <w:rPr>
          <w:rFonts w:ascii="Times New Roman" w:hAnsi="Times New Roman" w:cs="Times New Roman"/>
          <w:bCs/>
          <w:color w:val="000000" w:themeColor="text1"/>
          <w:sz w:val="24"/>
          <w:szCs w:val="24"/>
        </w:rPr>
        <w:t xml:space="preserve"> Выделена для обеспечения правовых условий строительства и реконструкции объектов капитального строительства сельскохозяйственного назначения на территориях, занятых пашнями, многолетними насаждениями, а также зданиями, сооружениями сельскохозяйственного назначения.</w:t>
      </w:r>
    </w:p>
    <w:p w14:paraId="1AA05DAB"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14:paraId="57950F85"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14:paraId="57D7FBE5"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 </w:t>
      </w:r>
    </w:p>
    <w:p w14:paraId="31442ABD"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14:paraId="6AAE727E"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lastRenderedPageBreak/>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14:paraId="416B3952"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1) смешанного буквенно-цифрового кода территориальной зоны, в соответствии с частью 1 настоящей статьи; </w:t>
      </w:r>
    </w:p>
    <w:p w14:paraId="4982C7B2"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14:paraId="127504FF" w14:textId="77777777" w:rsidR="00C3664D" w:rsidRPr="00A93A01" w:rsidRDefault="00C3664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7. Номер каждого участка градостроительного зонирования является уникальным. </w:t>
      </w:r>
    </w:p>
    <w:p w14:paraId="6BF1CFBE" w14:textId="12D86BF8" w:rsidR="00C3664D" w:rsidRPr="00A93A01" w:rsidRDefault="00C3664D" w:rsidP="00A93A01">
      <w:pPr>
        <w:pStyle w:val="3"/>
        <w:spacing w:line="360" w:lineRule="auto"/>
        <w:rPr>
          <w:rFonts w:ascii="Times New Roman" w:hAnsi="Times New Roman" w:cs="Times New Roman"/>
          <w:color w:val="000000" w:themeColor="text1"/>
        </w:rPr>
      </w:pPr>
      <w:bookmarkStart w:id="43" w:name="_Toc55313304"/>
      <w:r w:rsidRPr="00A93A01">
        <w:rPr>
          <w:rFonts w:ascii="Times New Roman" w:hAnsi="Times New Roman" w:cs="Times New Roman"/>
          <w:color w:val="000000" w:themeColor="text1"/>
        </w:rPr>
        <w:t xml:space="preserve">Статья </w:t>
      </w:r>
      <w:r w:rsidR="00895DFD" w:rsidRPr="00A93A01">
        <w:rPr>
          <w:rFonts w:ascii="Times New Roman" w:hAnsi="Times New Roman" w:cs="Times New Roman"/>
          <w:color w:val="000000" w:themeColor="text1"/>
        </w:rPr>
        <w:t>30</w:t>
      </w:r>
      <w:r w:rsidRPr="00A93A01">
        <w:rPr>
          <w:rFonts w:ascii="Times New Roman" w:hAnsi="Times New Roman" w:cs="Times New Roman"/>
          <w:color w:val="000000" w:themeColor="text1"/>
        </w:rPr>
        <w:t>. Зоны с особыми условиями использования территории, установленные для муниципального образования «</w:t>
      </w:r>
      <w:proofErr w:type="spellStart"/>
      <w:r w:rsidR="000532F1" w:rsidRPr="00A93A01">
        <w:rPr>
          <w:rFonts w:ascii="Times New Roman" w:hAnsi="Times New Roman" w:cs="Times New Roman"/>
          <w:color w:val="000000" w:themeColor="text1"/>
        </w:rPr>
        <w:t>Болдыревское</w:t>
      </w:r>
      <w:proofErr w:type="spellEnd"/>
      <w:r w:rsidRPr="00A93A01">
        <w:rPr>
          <w:rFonts w:ascii="Times New Roman" w:hAnsi="Times New Roman" w:cs="Times New Roman"/>
          <w:color w:val="000000" w:themeColor="text1"/>
        </w:rPr>
        <w:t xml:space="preserve"> сельское поселение».</w:t>
      </w:r>
      <w:bookmarkEnd w:id="43"/>
      <w:r w:rsidRPr="00A93A01">
        <w:rPr>
          <w:rFonts w:ascii="Times New Roman" w:hAnsi="Times New Roman" w:cs="Times New Roman"/>
          <w:color w:val="000000" w:themeColor="text1"/>
        </w:rPr>
        <w:t xml:space="preserve"> </w:t>
      </w:r>
    </w:p>
    <w:p w14:paraId="58F05D0F" w14:textId="1950685C" w:rsidR="00C3664D" w:rsidRPr="00A93A01" w:rsidRDefault="0001429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1. Статьей 105 Земельного кодекса РФ определен закрытый перечень видов зон с особыми условиями использования территорий. </w:t>
      </w:r>
      <w:r w:rsidR="00C3664D" w:rsidRPr="00A93A01">
        <w:rPr>
          <w:rFonts w:ascii="Times New Roman" w:hAnsi="Times New Roman" w:cs="Times New Roman"/>
          <w:bCs/>
          <w:color w:val="000000" w:themeColor="text1"/>
          <w:sz w:val="24"/>
          <w:szCs w:val="24"/>
        </w:rPr>
        <w:t>Для территории муниципального образования «</w:t>
      </w:r>
      <w:proofErr w:type="spellStart"/>
      <w:r w:rsidR="000532F1" w:rsidRPr="00A93A01">
        <w:rPr>
          <w:rFonts w:ascii="Times New Roman" w:hAnsi="Times New Roman" w:cs="Times New Roman"/>
          <w:bCs/>
          <w:color w:val="000000" w:themeColor="text1"/>
          <w:sz w:val="24"/>
          <w:szCs w:val="24"/>
        </w:rPr>
        <w:t>Болдыревское</w:t>
      </w:r>
      <w:proofErr w:type="spellEnd"/>
      <w:r w:rsidR="00C3664D" w:rsidRPr="00A93A01">
        <w:rPr>
          <w:rFonts w:ascii="Times New Roman" w:hAnsi="Times New Roman" w:cs="Times New Roman"/>
          <w:bCs/>
          <w:color w:val="000000" w:themeColor="text1"/>
          <w:sz w:val="24"/>
          <w:szCs w:val="24"/>
        </w:rPr>
        <w:t xml:space="preserve"> сельское поселение» установлены следующие зоны с особыми условиями использования территории: </w:t>
      </w:r>
    </w:p>
    <w:p w14:paraId="2C193A9A" w14:textId="51BA49C3"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Водоохранная зона;</w:t>
      </w:r>
    </w:p>
    <w:p w14:paraId="5EE9E3AF" w14:textId="72ACA1DE"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Санитарно-защитная зона;</w:t>
      </w:r>
    </w:p>
    <w:p w14:paraId="4DD0A430" w14:textId="63CAAE4B"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Охранная зона нефтепроводов;</w:t>
      </w:r>
    </w:p>
    <w:p w14:paraId="5837A9B1" w14:textId="5F1E34F3"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Охранная зона газопроводов;</w:t>
      </w:r>
    </w:p>
    <w:p w14:paraId="6A75C67C" w14:textId="6F185673"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Охранная зона объектов электроэнергетики;</w:t>
      </w:r>
    </w:p>
    <w:p w14:paraId="434C856C" w14:textId="16C1AF30"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Охранная зона линий и сооружений связи;</w:t>
      </w:r>
    </w:p>
    <w:p w14:paraId="69A75C2B" w14:textId="1F6A8F71"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Охранная зона канализационных сетей и сооружений;</w:t>
      </w:r>
    </w:p>
    <w:p w14:paraId="7A9AE1BA" w14:textId="13B970B1"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Первый пояс зоны санитарной охраны источника водоснабжения;</w:t>
      </w:r>
    </w:p>
    <w:p w14:paraId="22D29BA7" w14:textId="040D4C86"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Прибрежная защитная полоса;</w:t>
      </w:r>
    </w:p>
    <w:p w14:paraId="0D3D73E5" w14:textId="109A110F" w:rsidR="006F081D" w:rsidRPr="00A93A01" w:rsidRDefault="006F081D"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Береговая полоса;</w:t>
      </w:r>
    </w:p>
    <w:p w14:paraId="04AA0B8C" w14:textId="40B03760" w:rsidR="009B7393" w:rsidRPr="00A93A01" w:rsidRDefault="009B7393"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Придорожная полоса;</w:t>
      </w:r>
    </w:p>
    <w:p w14:paraId="74007CA2" w14:textId="6D18E010" w:rsidR="009B7393" w:rsidRPr="00A93A01" w:rsidRDefault="009B7393" w:rsidP="00985DB6">
      <w:pPr>
        <w:spacing w:before="0" w:after="0" w:line="360" w:lineRule="auto"/>
        <w:ind w:firstLine="851"/>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Зона минимальных расстояний до магистральных или промышленных газопроводов.</w:t>
      </w:r>
    </w:p>
    <w:p w14:paraId="6AECE4A1" w14:textId="1E8BCB3C" w:rsidR="00EE2C4A" w:rsidRPr="00A93A01" w:rsidRDefault="00EE2C4A"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2. Границы указанных в части 1 зон с особыми условиями использования территорий отображаются в соответствии данными государственного кадастра недвижимости, а при отсутствии таковых – в соответствии с нормативными актами об установлении границ таких зон.</w:t>
      </w:r>
    </w:p>
    <w:p w14:paraId="1D0BE602" w14:textId="4F4CD66D" w:rsidR="00EE2C4A" w:rsidRPr="00A93A01" w:rsidRDefault="00EE2C4A"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3. В соответствии с п. 9 ст. 106 Земельного Кодекса Российской Федерации Правительство Российской Федерации утверждает положение в отношении каждого вида зон с особыми условиями использования территорий, в котором должны быть определены </w:t>
      </w:r>
      <w:r w:rsidRPr="00A93A01">
        <w:rPr>
          <w:rFonts w:ascii="Times New Roman" w:hAnsi="Times New Roman" w:cs="Times New Roman"/>
          <w:bCs/>
          <w:color w:val="000000" w:themeColor="text1"/>
          <w:sz w:val="24"/>
          <w:szCs w:val="24"/>
        </w:rPr>
        <w:lastRenderedPageBreak/>
        <w:t>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0E5380B7" w14:textId="5F727DA6" w:rsidR="00C3664D" w:rsidRPr="00A93A01" w:rsidRDefault="00EE2C4A" w:rsidP="00985DB6">
      <w:pPr>
        <w:spacing w:before="0" w:after="0" w:line="360" w:lineRule="auto"/>
        <w:ind w:firstLine="851"/>
        <w:jc w:val="both"/>
        <w:rPr>
          <w:rFonts w:ascii="Times New Roman" w:hAnsi="Times New Roman" w:cs="Times New Roman"/>
          <w:bCs/>
          <w:color w:val="000000" w:themeColor="text1"/>
          <w:sz w:val="24"/>
          <w:szCs w:val="24"/>
        </w:rPr>
      </w:pPr>
      <w:r w:rsidRPr="00A93A01">
        <w:rPr>
          <w:rFonts w:ascii="Times New Roman" w:hAnsi="Times New Roman" w:cs="Times New Roman"/>
          <w:bCs/>
          <w:color w:val="000000" w:themeColor="text1"/>
          <w:sz w:val="24"/>
          <w:szCs w:val="24"/>
        </w:rPr>
        <w:t xml:space="preserve">5.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w:t>
      </w:r>
      <w:r w:rsidR="003246D1" w:rsidRPr="00A93A01">
        <w:rPr>
          <w:rFonts w:ascii="Times New Roman" w:hAnsi="Times New Roman" w:cs="Times New Roman"/>
          <w:bCs/>
          <w:color w:val="000000" w:themeColor="text1"/>
          <w:sz w:val="24"/>
          <w:szCs w:val="24"/>
        </w:rPr>
        <w:t>статье 45</w:t>
      </w:r>
      <w:r w:rsidRPr="00A93A01">
        <w:rPr>
          <w:rFonts w:ascii="Times New Roman" w:hAnsi="Times New Roman" w:cs="Times New Roman"/>
          <w:bCs/>
          <w:color w:val="000000" w:themeColor="text1"/>
          <w:sz w:val="24"/>
          <w:szCs w:val="24"/>
        </w:rPr>
        <w:t>. При этом более строгие требования, относящиеся к одному и тому же параметру, поглощают более мягкие.</w:t>
      </w:r>
      <w:bookmarkEnd w:id="1"/>
      <w:bookmarkEnd w:id="0"/>
    </w:p>
    <w:sectPr w:rsidR="00C3664D" w:rsidRPr="00A93A01" w:rsidSect="00206834">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B26E" w14:textId="77777777" w:rsidR="00330CE7" w:rsidRDefault="00330CE7" w:rsidP="006B301D">
      <w:pPr>
        <w:spacing w:before="0" w:after="0" w:line="240" w:lineRule="auto"/>
      </w:pPr>
      <w:r>
        <w:separator/>
      </w:r>
    </w:p>
  </w:endnote>
  <w:endnote w:type="continuationSeparator" w:id="0">
    <w:p w14:paraId="4CA960EE" w14:textId="77777777" w:rsidR="00330CE7" w:rsidRDefault="00330CE7"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F8ED" w14:textId="77777777" w:rsidR="00330CE7" w:rsidRDefault="00330CE7">
    <w:pPr>
      <w:pStyle w:val="a9"/>
    </w:pPr>
  </w:p>
  <w:p w14:paraId="683D5FFB" w14:textId="77777777" w:rsidR="00330CE7" w:rsidRDefault="00330CE7"/>
  <w:p w14:paraId="15980FC1" w14:textId="77777777" w:rsidR="00330CE7" w:rsidRDefault="00330C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82199"/>
      <w:docPartObj>
        <w:docPartGallery w:val="Page Numbers (Bottom of Page)"/>
        <w:docPartUnique/>
      </w:docPartObj>
    </w:sdtPr>
    <w:sdtEndPr>
      <w:rPr>
        <w:rFonts w:ascii="Times New Roman" w:hAnsi="Times New Roman" w:cs="Times New Roman"/>
        <w:sz w:val="24"/>
        <w:szCs w:val="24"/>
      </w:rPr>
    </w:sdtEndPr>
    <w:sdtContent>
      <w:p w14:paraId="11FC3DE1" w14:textId="77777777" w:rsidR="00330CE7" w:rsidRPr="007E218D" w:rsidRDefault="00330CE7" w:rsidP="000705F6">
        <w:pPr>
          <w:pStyle w:val="a9"/>
          <w:pBdr>
            <w:bottom w:val="single" w:sz="12" w:space="1" w:color="auto"/>
          </w:pBdr>
          <w:jc w:val="right"/>
          <w:rPr>
            <w:sz w:val="18"/>
            <w:szCs w:val="18"/>
          </w:rPr>
        </w:pPr>
      </w:p>
      <w:p w14:paraId="14DEA886" w14:textId="6AEC44AF" w:rsidR="00330CE7" w:rsidRPr="00A93A01" w:rsidRDefault="00330CE7" w:rsidP="004D28D8">
        <w:pPr>
          <w:pStyle w:val="a9"/>
          <w:jc w:val="center"/>
          <w:rPr>
            <w:rFonts w:ascii="Times New Roman" w:hAnsi="Times New Roman" w:cs="Times New Roman"/>
            <w:sz w:val="24"/>
            <w:szCs w:val="24"/>
          </w:rPr>
        </w:pPr>
        <w:r w:rsidRPr="00A93A01">
          <w:rPr>
            <w:rFonts w:ascii="Times New Roman" w:hAnsi="Times New Roman" w:cs="Times New Roman"/>
            <w:sz w:val="24"/>
            <w:szCs w:val="24"/>
          </w:rPr>
          <w:fldChar w:fldCharType="begin"/>
        </w:r>
        <w:r w:rsidRPr="00A93A01">
          <w:rPr>
            <w:rFonts w:ascii="Times New Roman" w:hAnsi="Times New Roman" w:cs="Times New Roman"/>
            <w:sz w:val="24"/>
            <w:szCs w:val="24"/>
          </w:rPr>
          <w:instrText>PAGE   \* MERGEFORMAT</w:instrText>
        </w:r>
        <w:r w:rsidRPr="00A93A01">
          <w:rPr>
            <w:rFonts w:ascii="Times New Roman" w:hAnsi="Times New Roman" w:cs="Times New Roman"/>
            <w:sz w:val="24"/>
            <w:szCs w:val="24"/>
          </w:rPr>
          <w:fldChar w:fldCharType="separate"/>
        </w:r>
        <w:r w:rsidRPr="00A93A01">
          <w:rPr>
            <w:rFonts w:ascii="Times New Roman" w:hAnsi="Times New Roman" w:cs="Times New Roman"/>
            <w:noProof/>
            <w:sz w:val="24"/>
            <w:szCs w:val="24"/>
          </w:rPr>
          <w:t>62</w:t>
        </w:r>
        <w:r w:rsidRPr="00A93A0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3519" w14:textId="77777777" w:rsidR="00330CE7" w:rsidRDefault="00330CE7" w:rsidP="006B301D">
      <w:pPr>
        <w:spacing w:before="0" w:after="0" w:line="240" w:lineRule="auto"/>
      </w:pPr>
      <w:r>
        <w:separator/>
      </w:r>
    </w:p>
  </w:footnote>
  <w:footnote w:type="continuationSeparator" w:id="0">
    <w:p w14:paraId="7435E12C" w14:textId="77777777" w:rsidR="00330CE7" w:rsidRDefault="00330CE7"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9194" w14:textId="77777777" w:rsidR="00330CE7" w:rsidRDefault="00330CE7">
    <w:pPr>
      <w:pStyle w:val="a7"/>
    </w:pPr>
  </w:p>
  <w:p w14:paraId="19DAD25B" w14:textId="77777777" w:rsidR="00330CE7" w:rsidRDefault="00330CE7"/>
  <w:p w14:paraId="7AC49CA3" w14:textId="77777777" w:rsidR="00330CE7" w:rsidRDefault="00330C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E3E5" w14:textId="77777777" w:rsidR="00330CE7" w:rsidRPr="00A93A01" w:rsidRDefault="00330CE7" w:rsidP="005E6883">
    <w:pPr>
      <w:pStyle w:val="a7"/>
      <w:pBdr>
        <w:bottom w:val="single" w:sz="12" w:space="0" w:color="auto"/>
      </w:pBdr>
      <w:jc w:val="center"/>
      <w:rPr>
        <w:rFonts w:ascii="Times New Roman" w:hAnsi="Times New Roman" w:cs="Times New Roman"/>
        <w:i/>
        <w:color w:val="808080" w:themeColor="background1" w:themeShade="80"/>
      </w:rPr>
    </w:pPr>
    <w:r w:rsidRPr="00A93A01">
      <w:rPr>
        <w:rFonts w:ascii="Times New Roman" w:hAnsi="Times New Roman" w:cs="Times New Roman"/>
        <w:i/>
        <w:color w:val="808080" w:themeColor="background1" w:themeShade="80"/>
      </w:rPr>
      <w:t xml:space="preserve">ПРАВИЛА ЗЕМЛЕПОЛЬЗОВАНИЯ И ЗАСТРОЙКИ </w:t>
    </w:r>
  </w:p>
  <w:p w14:paraId="6ADFDB79" w14:textId="42DBF15F" w:rsidR="00330CE7" w:rsidRPr="00A93A01" w:rsidRDefault="00330CE7" w:rsidP="005E6883">
    <w:pPr>
      <w:pStyle w:val="a7"/>
      <w:pBdr>
        <w:bottom w:val="single" w:sz="12" w:space="0" w:color="auto"/>
      </w:pBdr>
      <w:jc w:val="center"/>
      <w:rPr>
        <w:rFonts w:ascii="Times New Roman" w:hAnsi="Times New Roman" w:cs="Times New Roman"/>
        <w:i/>
        <w:color w:val="808080" w:themeColor="background1" w:themeShade="80"/>
        <w:sz w:val="18"/>
        <w:szCs w:val="18"/>
      </w:rPr>
    </w:pPr>
    <w:proofErr w:type="spellStart"/>
    <w:r w:rsidRPr="00A93A01">
      <w:rPr>
        <w:rFonts w:ascii="Times New Roman" w:hAnsi="Times New Roman" w:cs="Times New Roman"/>
        <w:i/>
        <w:color w:val="808080" w:themeColor="background1" w:themeShade="80"/>
      </w:rPr>
      <w:t>Болдыревского</w:t>
    </w:r>
    <w:proofErr w:type="spellEnd"/>
    <w:r w:rsidRPr="00A93A01">
      <w:rPr>
        <w:rFonts w:ascii="Times New Roman" w:hAnsi="Times New Roman" w:cs="Times New Roman"/>
        <w:i/>
        <w:color w:val="808080" w:themeColor="background1" w:themeShade="80"/>
      </w:rPr>
      <w:t xml:space="preserve"> СП Родионово-Несветайского района Ростовской области. Проект изменений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2" w15:restartNumberingAfterBreak="0">
    <w:nsid w:val="01EB500A"/>
    <w:multiLevelType w:val="hybridMultilevel"/>
    <w:tmpl w:val="9BDCD654"/>
    <w:lvl w:ilvl="0" w:tplc="6B04F3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6"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11325"/>
    <w:multiLevelType w:val="multilevel"/>
    <w:tmpl w:val="39D627F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51D8A"/>
    <w:multiLevelType w:val="hybridMultilevel"/>
    <w:tmpl w:val="D97611D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4A441A"/>
    <w:multiLevelType w:val="hybridMultilevel"/>
    <w:tmpl w:val="D13C8770"/>
    <w:lvl w:ilvl="0" w:tplc="00000002">
      <w:start w:val="1"/>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AA2165"/>
    <w:multiLevelType w:val="hybridMultilevel"/>
    <w:tmpl w:val="3702C7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8"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5A92758"/>
    <w:multiLevelType w:val="hybridMultilevel"/>
    <w:tmpl w:val="0B10D26E"/>
    <w:lvl w:ilvl="0" w:tplc="00000002">
      <w:start w:val="1"/>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4D757D"/>
    <w:multiLevelType w:val="hybridMultilevel"/>
    <w:tmpl w:val="46C8E886"/>
    <w:lvl w:ilvl="0" w:tplc="CFBAA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7"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30"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672E0AFD"/>
    <w:multiLevelType w:val="hybridMultilevel"/>
    <w:tmpl w:val="9DD6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4" w15:restartNumberingAfterBreak="0">
    <w:nsid w:val="6F19660B"/>
    <w:multiLevelType w:val="hybridMultilevel"/>
    <w:tmpl w:val="39D62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65740C"/>
    <w:multiLevelType w:val="hybridMultilevel"/>
    <w:tmpl w:val="40C883B6"/>
    <w:lvl w:ilvl="0" w:tplc="1C3C6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8" w15:restartNumberingAfterBreak="0">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9"/>
  </w:num>
  <w:num w:numId="2">
    <w:abstractNumId w:val="3"/>
  </w:num>
  <w:num w:numId="3">
    <w:abstractNumId w:val="17"/>
  </w:num>
  <w:num w:numId="4">
    <w:abstractNumId w:val="18"/>
  </w:num>
  <w:num w:numId="5">
    <w:abstractNumId w:val="14"/>
  </w:num>
  <w:num w:numId="6">
    <w:abstractNumId w:val="11"/>
  </w:num>
  <w:num w:numId="7">
    <w:abstractNumId w:val="4"/>
  </w:num>
  <w:num w:numId="8">
    <w:abstractNumId w:val="32"/>
  </w:num>
  <w:num w:numId="9">
    <w:abstractNumId w:val="25"/>
  </w:num>
  <w:num w:numId="10">
    <w:abstractNumId w:val="33"/>
  </w:num>
  <w:num w:numId="11">
    <w:abstractNumId w:val="16"/>
  </w:num>
  <w:num w:numId="12">
    <w:abstractNumId w:val="30"/>
  </w:num>
  <w:num w:numId="13">
    <w:abstractNumId w:val="44"/>
  </w:num>
  <w:num w:numId="14">
    <w:abstractNumId w:val="39"/>
  </w:num>
  <w:num w:numId="15">
    <w:abstractNumId w:val="28"/>
  </w:num>
  <w:num w:numId="16">
    <w:abstractNumId w:val="20"/>
  </w:num>
  <w:num w:numId="17">
    <w:abstractNumId w:val="21"/>
  </w:num>
  <w:num w:numId="18">
    <w:abstractNumId w:val="13"/>
  </w:num>
  <w:num w:numId="19">
    <w:abstractNumId w:val="37"/>
  </w:num>
  <w:num w:numId="20">
    <w:abstractNumId w:val="41"/>
  </w:num>
  <w:num w:numId="21">
    <w:abstractNumId w:val="12"/>
  </w:num>
  <w:num w:numId="22">
    <w:abstractNumId w:val="26"/>
  </w:num>
  <w:num w:numId="23">
    <w:abstractNumId w:val="5"/>
  </w:num>
  <w:num w:numId="24">
    <w:abstractNumId w:val="19"/>
  </w:num>
  <w:num w:numId="25">
    <w:abstractNumId w:val="6"/>
  </w:num>
  <w:num w:numId="26">
    <w:abstractNumId w:val="35"/>
  </w:num>
  <w:num w:numId="27">
    <w:abstractNumId w:val="42"/>
  </w:num>
  <w:num w:numId="28">
    <w:abstractNumId w:val="27"/>
  </w:num>
  <w:num w:numId="29">
    <w:abstractNumId w:val="29"/>
  </w:num>
  <w:num w:numId="30">
    <w:abstractNumId w:val="40"/>
  </w:num>
  <w:num w:numId="31">
    <w:abstractNumId w:val="0"/>
  </w:num>
  <w:num w:numId="32">
    <w:abstractNumId w:val="38"/>
  </w:num>
  <w:num w:numId="33">
    <w:abstractNumId w:val="43"/>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2"/>
  </w:num>
  <w:num w:numId="39">
    <w:abstractNumId w:val="31"/>
  </w:num>
  <w:num w:numId="40">
    <w:abstractNumId w:val="15"/>
  </w:num>
  <w:num w:numId="41">
    <w:abstractNumId w:val="34"/>
  </w:num>
  <w:num w:numId="42">
    <w:abstractNumId w:val="8"/>
  </w:num>
  <w:num w:numId="43">
    <w:abstractNumId w:val="1"/>
  </w:num>
  <w:num w:numId="44">
    <w:abstractNumId w:val="7"/>
  </w:num>
  <w:num w:numId="45">
    <w:abstractNumId w:val="2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FF"/>
    <w:rsid w:val="00001E9D"/>
    <w:rsid w:val="00002C4E"/>
    <w:rsid w:val="00002D8B"/>
    <w:rsid w:val="00004637"/>
    <w:rsid w:val="00004E09"/>
    <w:rsid w:val="00011040"/>
    <w:rsid w:val="000113B8"/>
    <w:rsid w:val="0001429D"/>
    <w:rsid w:val="00014D77"/>
    <w:rsid w:val="00016820"/>
    <w:rsid w:val="0001719E"/>
    <w:rsid w:val="000179B8"/>
    <w:rsid w:val="00021163"/>
    <w:rsid w:val="00021583"/>
    <w:rsid w:val="00022AA0"/>
    <w:rsid w:val="00030EEF"/>
    <w:rsid w:val="00031CB6"/>
    <w:rsid w:val="00032576"/>
    <w:rsid w:val="000327F1"/>
    <w:rsid w:val="0003402D"/>
    <w:rsid w:val="00034607"/>
    <w:rsid w:val="000400B2"/>
    <w:rsid w:val="000422E5"/>
    <w:rsid w:val="000443B5"/>
    <w:rsid w:val="000458C3"/>
    <w:rsid w:val="00047545"/>
    <w:rsid w:val="00050997"/>
    <w:rsid w:val="00050D2C"/>
    <w:rsid w:val="00052369"/>
    <w:rsid w:val="000532F1"/>
    <w:rsid w:val="00053A1B"/>
    <w:rsid w:val="0005516F"/>
    <w:rsid w:val="000568DC"/>
    <w:rsid w:val="00060BA7"/>
    <w:rsid w:val="000617EE"/>
    <w:rsid w:val="000646A9"/>
    <w:rsid w:val="0006512B"/>
    <w:rsid w:val="000705F6"/>
    <w:rsid w:val="0007065B"/>
    <w:rsid w:val="00070FB2"/>
    <w:rsid w:val="00072EE3"/>
    <w:rsid w:val="000736CD"/>
    <w:rsid w:val="00077143"/>
    <w:rsid w:val="000773B7"/>
    <w:rsid w:val="00080F57"/>
    <w:rsid w:val="00082621"/>
    <w:rsid w:val="000826E8"/>
    <w:rsid w:val="00083247"/>
    <w:rsid w:val="00083A62"/>
    <w:rsid w:val="00084B7E"/>
    <w:rsid w:val="00090838"/>
    <w:rsid w:val="0009121A"/>
    <w:rsid w:val="000916E0"/>
    <w:rsid w:val="00091A06"/>
    <w:rsid w:val="00093DA3"/>
    <w:rsid w:val="0009498C"/>
    <w:rsid w:val="00095A95"/>
    <w:rsid w:val="00095D62"/>
    <w:rsid w:val="0009632D"/>
    <w:rsid w:val="000978A3"/>
    <w:rsid w:val="000A1B2A"/>
    <w:rsid w:val="000A2D18"/>
    <w:rsid w:val="000A3755"/>
    <w:rsid w:val="000A3C42"/>
    <w:rsid w:val="000A6052"/>
    <w:rsid w:val="000B1FE3"/>
    <w:rsid w:val="000B20C4"/>
    <w:rsid w:val="000B21AC"/>
    <w:rsid w:val="000B240F"/>
    <w:rsid w:val="000B32FE"/>
    <w:rsid w:val="000B4661"/>
    <w:rsid w:val="000B51F2"/>
    <w:rsid w:val="000B67EE"/>
    <w:rsid w:val="000B6A14"/>
    <w:rsid w:val="000C1A48"/>
    <w:rsid w:val="000C48C9"/>
    <w:rsid w:val="000C7539"/>
    <w:rsid w:val="000D2C22"/>
    <w:rsid w:val="000D556D"/>
    <w:rsid w:val="000D5A69"/>
    <w:rsid w:val="000D5F65"/>
    <w:rsid w:val="000D65F5"/>
    <w:rsid w:val="000D6636"/>
    <w:rsid w:val="000D6A28"/>
    <w:rsid w:val="000E070F"/>
    <w:rsid w:val="000E2A21"/>
    <w:rsid w:val="000E2FF3"/>
    <w:rsid w:val="000E34F1"/>
    <w:rsid w:val="000E63A3"/>
    <w:rsid w:val="000E7514"/>
    <w:rsid w:val="000E7DB8"/>
    <w:rsid w:val="000F28FA"/>
    <w:rsid w:val="000F310C"/>
    <w:rsid w:val="000F3B72"/>
    <w:rsid w:val="000F4768"/>
    <w:rsid w:val="000F712A"/>
    <w:rsid w:val="00102E77"/>
    <w:rsid w:val="00112460"/>
    <w:rsid w:val="00112EDF"/>
    <w:rsid w:val="00113B60"/>
    <w:rsid w:val="0011517C"/>
    <w:rsid w:val="001154DF"/>
    <w:rsid w:val="00115517"/>
    <w:rsid w:val="00115B17"/>
    <w:rsid w:val="0011675B"/>
    <w:rsid w:val="0011720B"/>
    <w:rsid w:val="00121042"/>
    <w:rsid w:val="001226C2"/>
    <w:rsid w:val="001230A9"/>
    <w:rsid w:val="001302FF"/>
    <w:rsid w:val="00131FA5"/>
    <w:rsid w:val="00140217"/>
    <w:rsid w:val="00140849"/>
    <w:rsid w:val="00140A1B"/>
    <w:rsid w:val="00140A3B"/>
    <w:rsid w:val="001414A0"/>
    <w:rsid w:val="00141C71"/>
    <w:rsid w:val="001470B8"/>
    <w:rsid w:val="00152EA0"/>
    <w:rsid w:val="001576D8"/>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61B0"/>
    <w:rsid w:val="001967EE"/>
    <w:rsid w:val="001A035B"/>
    <w:rsid w:val="001A0362"/>
    <w:rsid w:val="001A094B"/>
    <w:rsid w:val="001A4EF5"/>
    <w:rsid w:val="001A6C54"/>
    <w:rsid w:val="001A728B"/>
    <w:rsid w:val="001A77B0"/>
    <w:rsid w:val="001B06CE"/>
    <w:rsid w:val="001B08B9"/>
    <w:rsid w:val="001B1430"/>
    <w:rsid w:val="001B3F78"/>
    <w:rsid w:val="001B6C33"/>
    <w:rsid w:val="001C1B8C"/>
    <w:rsid w:val="001C7083"/>
    <w:rsid w:val="001C73C7"/>
    <w:rsid w:val="001D0BFC"/>
    <w:rsid w:val="001D3411"/>
    <w:rsid w:val="001D3C6B"/>
    <w:rsid w:val="001D5D4D"/>
    <w:rsid w:val="001D67AE"/>
    <w:rsid w:val="001D6882"/>
    <w:rsid w:val="001D768F"/>
    <w:rsid w:val="001E08C5"/>
    <w:rsid w:val="001E12DC"/>
    <w:rsid w:val="001E1406"/>
    <w:rsid w:val="001E2138"/>
    <w:rsid w:val="001E351C"/>
    <w:rsid w:val="001E3A8A"/>
    <w:rsid w:val="001E49BA"/>
    <w:rsid w:val="001E51E6"/>
    <w:rsid w:val="001E6623"/>
    <w:rsid w:val="001E77BA"/>
    <w:rsid w:val="001F0B6C"/>
    <w:rsid w:val="001F4215"/>
    <w:rsid w:val="001F55D8"/>
    <w:rsid w:val="001F68D5"/>
    <w:rsid w:val="00200F6B"/>
    <w:rsid w:val="00201B92"/>
    <w:rsid w:val="00203999"/>
    <w:rsid w:val="00206834"/>
    <w:rsid w:val="002077A9"/>
    <w:rsid w:val="002129D1"/>
    <w:rsid w:val="00213095"/>
    <w:rsid w:val="0021355D"/>
    <w:rsid w:val="002150FC"/>
    <w:rsid w:val="00220D13"/>
    <w:rsid w:val="002215B5"/>
    <w:rsid w:val="00223DC0"/>
    <w:rsid w:val="002246E9"/>
    <w:rsid w:val="0022692C"/>
    <w:rsid w:val="002306B7"/>
    <w:rsid w:val="00232FB9"/>
    <w:rsid w:val="00233CCA"/>
    <w:rsid w:val="00234825"/>
    <w:rsid w:val="00235F0C"/>
    <w:rsid w:val="0024111D"/>
    <w:rsid w:val="00241EC6"/>
    <w:rsid w:val="00243CB0"/>
    <w:rsid w:val="00244283"/>
    <w:rsid w:val="00244E9D"/>
    <w:rsid w:val="00245B4F"/>
    <w:rsid w:val="00250F83"/>
    <w:rsid w:val="00252E37"/>
    <w:rsid w:val="0025404C"/>
    <w:rsid w:val="0025466F"/>
    <w:rsid w:val="00255DD1"/>
    <w:rsid w:val="00256015"/>
    <w:rsid w:val="00257F72"/>
    <w:rsid w:val="002600D3"/>
    <w:rsid w:val="00262120"/>
    <w:rsid w:val="002643C2"/>
    <w:rsid w:val="00266CCB"/>
    <w:rsid w:val="0026777D"/>
    <w:rsid w:val="00270E7B"/>
    <w:rsid w:val="00272598"/>
    <w:rsid w:val="00274459"/>
    <w:rsid w:val="0027611C"/>
    <w:rsid w:val="00277279"/>
    <w:rsid w:val="00280972"/>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157D"/>
    <w:rsid w:val="002B75BB"/>
    <w:rsid w:val="002B7B92"/>
    <w:rsid w:val="002C1175"/>
    <w:rsid w:val="002C4547"/>
    <w:rsid w:val="002C520C"/>
    <w:rsid w:val="002C5671"/>
    <w:rsid w:val="002D5FDC"/>
    <w:rsid w:val="002D7C9C"/>
    <w:rsid w:val="002E121A"/>
    <w:rsid w:val="002E26D4"/>
    <w:rsid w:val="002E4232"/>
    <w:rsid w:val="002E4808"/>
    <w:rsid w:val="002E58EB"/>
    <w:rsid w:val="002E60F6"/>
    <w:rsid w:val="002E68E7"/>
    <w:rsid w:val="002F0499"/>
    <w:rsid w:val="002F297B"/>
    <w:rsid w:val="002F2FD4"/>
    <w:rsid w:val="002F3030"/>
    <w:rsid w:val="002F74EB"/>
    <w:rsid w:val="00302452"/>
    <w:rsid w:val="00303E8C"/>
    <w:rsid w:val="00305598"/>
    <w:rsid w:val="00305851"/>
    <w:rsid w:val="0030630A"/>
    <w:rsid w:val="0031089F"/>
    <w:rsid w:val="00312FD6"/>
    <w:rsid w:val="00314847"/>
    <w:rsid w:val="00316444"/>
    <w:rsid w:val="00316A14"/>
    <w:rsid w:val="003177E8"/>
    <w:rsid w:val="00322996"/>
    <w:rsid w:val="00323FE0"/>
    <w:rsid w:val="003246D1"/>
    <w:rsid w:val="0032503F"/>
    <w:rsid w:val="003250F2"/>
    <w:rsid w:val="00325557"/>
    <w:rsid w:val="003255F8"/>
    <w:rsid w:val="0032696F"/>
    <w:rsid w:val="00330CE7"/>
    <w:rsid w:val="003329AD"/>
    <w:rsid w:val="0033376C"/>
    <w:rsid w:val="003370AC"/>
    <w:rsid w:val="00337C95"/>
    <w:rsid w:val="003401E9"/>
    <w:rsid w:val="00340B5B"/>
    <w:rsid w:val="00341AA9"/>
    <w:rsid w:val="00343222"/>
    <w:rsid w:val="00345440"/>
    <w:rsid w:val="00345D5A"/>
    <w:rsid w:val="00347A02"/>
    <w:rsid w:val="003511A7"/>
    <w:rsid w:val="00352423"/>
    <w:rsid w:val="00352A13"/>
    <w:rsid w:val="00352AD9"/>
    <w:rsid w:val="00353F00"/>
    <w:rsid w:val="003562BA"/>
    <w:rsid w:val="00362EE7"/>
    <w:rsid w:val="003636D7"/>
    <w:rsid w:val="00365369"/>
    <w:rsid w:val="00365376"/>
    <w:rsid w:val="00367BB1"/>
    <w:rsid w:val="00370536"/>
    <w:rsid w:val="00374A82"/>
    <w:rsid w:val="00377314"/>
    <w:rsid w:val="00385F93"/>
    <w:rsid w:val="0039019A"/>
    <w:rsid w:val="00390318"/>
    <w:rsid w:val="0039121A"/>
    <w:rsid w:val="00391EC6"/>
    <w:rsid w:val="00393F65"/>
    <w:rsid w:val="00394E3C"/>
    <w:rsid w:val="0039689B"/>
    <w:rsid w:val="003A1AB8"/>
    <w:rsid w:val="003A4ECD"/>
    <w:rsid w:val="003A5354"/>
    <w:rsid w:val="003A7D4C"/>
    <w:rsid w:val="003B1571"/>
    <w:rsid w:val="003B3975"/>
    <w:rsid w:val="003B70C2"/>
    <w:rsid w:val="003C06F2"/>
    <w:rsid w:val="003C6A1C"/>
    <w:rsid w:val="003C7C3D"/>
    <w:rsid w:val="003C7DF5"/>
    <w:rsid w:val="003D0BE5"/>
    <w:rsid w:val="003D0E47"/>
    <w:rsid w:val="003D5081"/>
    <w:rsid w:val="003D5EA6"/>
    <w:rsid w:val="003D6A43"/>
    <w:rsid w:val="003E038C"/>
    <w:rsid w:val="003E424F"/>
    <w:rsid w:val="003E78BE"/>
    <w:rsid w:val="003E7FCD"/>
    <w:rsid w:val="003F11DF"/>
    <w:rsid w:val="003F1667"/>
    <w:rsid w:val="003F21CF"/>
    <w:rsid w:val="003F2456"/>
    <w:rsid w:val="003F3789"/>
    <w:rsid w:val="003F3A94"/>
    <w:rsid w:val="003F4203"/>
    <w:rsid w:val="003F4AA6"/>
    <w:rsid w:val="003F4CCF"/>
    <w:rsid w:val="003F4E89"/>
    <w:rsid w:val="003F5524"/>
    <w:rsid w:val="003F5950"/>
    <w:rsid w:val="00400068"/>
    <w:rsid w:val="0040033E"/>
    <w:rsid w:val="00403DF2"/>
    <w:rsid w:val="004100EE"/>
    <w:rsid w:val="0041040E"/>
    <w:rsid w:val="00414A47"/>
    <w:rsid w:val="00415433"/>
    <w:rsid w:val="004171E0"/>
    <w:rsid w:val="00421EC5"/>
    <w:rsid w:val="00423AB6"/>
    <w:rsid w:val="00424AC0"/>
    <w:rsid w:val="004327FA"/>
    <w:rsid w:val="00432C54"/>
    <w:rsid w:val="00442484"/>
    <w:rsid w:val="00443B9E"/>
    <w:rsid w:val="00444A5B"/>
    <w:rsid w:val="00446B6E"/>
    <w:rsid w:val="004526D9"/>
    <w:rsid w:val="004537C5"/>
    <w:rsid w:val="00454DCE"/>
    <w:rsid w:val="004556CD"/>
    <w:rsid w:val="004611E1"/>
    <w:rsid w:val="00462095"/>
    <w:rsid w:val="004628FD"/>
    <w:rsid w:val="00471521"/>
    <w:rsid w:val="00471698"/>
    <w:rsid w:val="004726F2"/>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B6C51"/>
    <w:rsid w:val="004C3FB9"/>
    <w:rsid w:val="004C4FF8"/>
    <w:rsid w:val="004C5374"/>
    <w:rsid w:val="004C5935"/>
    <w:rsid w:val="004D25F8"/>
    <w:rsid w:val="004D28D8"/>
    <w:rsid w:val="004D79C8"/>
    <w:rsid w:val="004E2C69"/>
    <w:rsid w:val="004E4744"/>
    <w:rsid w:val="004E4860"/>
    <w:rsid w:val="004E7075"/>
    <w:rsid w:val="004E717A"/>
    <w:rsid w:val="004F2473"/>
    <w:rsid w:val="004F4406"/>
    <w:rsid w:val="004F624B"/>
    <w:rsid w:val="004F73FB"/>
    <w:rsid w:val="004F7E2F"/>
    <w:rsid w:val="00503C08"/>
    <w:rsid w:val="0050415C"/>
    <w:rsid w:val="005056C1"/>
    <w:rsid w:val="005064DE"/>
    <w:rsid w:val="00506DB0"/>
    <w:rsid w:val="00510E59"/>
    <w:rsid w:val="00512F75"/>
    <w:rsid w:val="00514AF7"/>
    <w:rsid w:val="00515C2B"/>
    <w:rsid w:val="00517B94"/>
    <w:rsid w:val="005207E8"/>
    <w:rsid w:val="0052407D"/>
    <w:rsid w:val="0052446A"/>
    <w:rsid w:val="00525628"/>
    <w:rsid w:val="005302C1"/>
    <w:rsid w:val="00532293"/>
    <w:rsid w:val="00533746"/>
    <w:rsid w:val="005356D0"/>
    <w:rsid w:val="005379CB"/>
    <w:rsid w:val="00537CE8"/>
    <w:rsid w:val="005408FD"/>
    <w:rsid w:val="00541D29"/>
    <w:rsid w:val="005423D1"/>
    <w:rsid w:val="005426CC"/>
    <w:rsid w:val="00543F5E"/>
    <w:rsid w:val="00546C1C"/>
    <w:rsid w:val="005476C8"/>
    <w:rsid w:val="00550901"/>
    <w:rsid w:val="00551634"/>
    <w:rsid w:val="00551A43"/>
    <w:rsid w:val="005522C6"/>
    <w:rsid w:val="00553917"/>
    <w:rsid w:val="00553B4C"/>
    <w:rsid w:val="00554A73"/>
    <w:rsid w:val="00556CEF"/>
    <w:rsid w:val="0056492B"/>
    <w:rsid w:val="00571CFA"/>
    <w:rsid w:val="005720ED"/>
    <w:rsid w:val="005747A3"/>
    <w:rsid w:val="00577A46"/>
    <w:rsid w:val="00582132"/>
    <w:rsid w:val="00585FE5"/>
    <w:rsid w:val="00586886"/>
    <w:rsid w:val="00587C5F"/>
    <w:rsid w:val="00591B5E"/>
    <w:rsid w:val="00591F91"/>
    <w:rsid w:val="00592303"/>
    <w:rsid w:val="005930FE"/>
    <w:rsid w:val="00595766"/>
    <w:rsid w:val="005960BB"/>
    <w:rsid w:val="005962E0"/>
    <w:rsid w:val="00596441"/>
    <w:rsid w:val="005A2813"/>
    <w:rsid w:val="005A3361"/>
    <w:rsid w:val="005A423E"/>
    <w:rsid w:val="005A55F6"/>
    <w:rsid w:val="005A55FB"/>
    <w:rsid w:val="005A5B63"/>
    <w:rsid w:val="005A6169"/>
    <w:rsid w:val="005A62E4"/>
    <w:rsid w:val="005B0D3B"/>
    <w:rsid w:val="005B24FC"/>
    <w:rsid w:val="005B3177"/>
    <w:rsid w:val="005B3C4D"/>
    <w:rsid w:val="005B4413"/>
    <w:rsid w:val="005B48C9"/>
    <w:rsid w:val="005B5540"/>
    <w:rsid w:val="005B68A8"/>
    <w:rsid w:val="005C0C04"/>
    <w:rsid w:val="005C492E"/>
    <w:rsid w:val="005C714A"/>
    <w:rsid w:val="005D0C31"/>
    <w:rsid w:val="005D0FD3"/>
    <w:rsid w:val="005D1CF7"/>
    <w:rsid w:val="005D223E"/>
    <w:rsid w:val="005D341C"/>
    <w:rsid w:val="005D38EF"/>
    <w:rsid w:val="005D5232"/>
    <w:rsid w:val="005D708A"/>
    <w:rsid w:val="005E4A5E"/>
    <w:rsid w:val="005E6883"/>
    <w:rsid w:val="005E6DC4"/>
    <w:rsid w:val="005E723E"/>
    <w:rsid w:val="005F0133"/>
    <w:rsid w:val="005F02AC"/>
    <w:rsid w:val="005F169B"/>
    <w:rsid w:val="005F2CB9"/>
    <w:rsid w:val="005F5A8C"/>
    <w:rsid w:val="00600E89"/>
    <w:rsid w:val="006026B4"/>
    <w:rsid w:val="0060383C"/>
    <w:rsid w:val="006038A0"/>
    <w:rsid w:val="00604219"/>
    <w:rsid w:val="00605762"/>
    <w:rsid w:val="00606F99"/>
    <w:rsid w:val="00611AFA"/>
    <w:rsid w:val="006122D6"/>
    <w:rsid w:val="00615A31"/>
    <w:rsid w:val="00616B97"/>
    <w:rsid w:val="0062758F"/>
    <w:rsid w:val="00630719"/>
    <w:rsid w:val="006315D4"/>
    <w:rsid w:val="006321F6"/>
    <w:rsid w:val="006322C0"/>
    <w:rsid w:val="006366D6"/>
    <w:rsid w:val="006366ED"/>
    <w:rsid w:val="0063687C"/>
    <w:rsid w:val="006404E9"/>
    <w:rsid w:val="00641CEB"/>
    <w:rsid w:val="00650F04"/>
    <w:rsid w:val="00652F8E"/>
    <w:rsid w:val="00654220"/>
    <w:rsid w:val="00655BF8"/>
    <w:rsid w:val="006561AB"/>
    <w:rsid w:val="00656803"/>
    <w:rsid w:val="00657277"/>
    <w:rsid w:val="0066009E"/>
    <w:rsid w:val="00660AB4"/>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8DD"/>
    <w:rsid w:val="006A79E9"/>
    <w:rsid w:val="006B1093"/>
    <w:rsid w:val="006B301D"/>
    <w:rsid w:val="006B3A22"/>
    <w:rsid w:val="006B4A7D"/>
    <w:rsid w:val="006C1D24"/>
    <w:rsid w:val="006C5C2F"/>
    <w:rsid w:val="006D07A3"/>
    <w:rsid w:val="006D4828"/>
    <w:rsid w:val="006D57B3"/>
    <w:rsid w:val="006D7C0B"/>
    <w:rsid w:val="006D7FFE"/>
    <w:rsid w:val="006E1898"/>
    <w:rsid w:val="006E1ADA"/>
    <w:rsid w:val="006E1B57"/>
    <w:rsid w:val="006E4C5B"/>
    <w:rsid w:val="006E52E0"/>
    <w:rsid w:val="006F0096"/>
    <w:rsid w:val="006F081D"/>
    <w:rsid w:val="006F0B4C"/>
    <w:rsid w:val="006F1C39"/>
    <w:rsid w:val="006F2ED7"/>
    <w:rsid w:val="006F3B2D"/>
    <w:rsid w:val="006F5BEF"/>
    <w:rsid w:val="006F5D85"/>
    <w:rsid w:val="00700FD7"/>
    <w:rsid w:val="007014D5"/>
    <w:rsid w:val="0070169F"/>
    <w:rsid w:val="007037F2"/>
    <w:rsid w:val="0070488B"/>
    <w:rsid w:val="00705CA1"/>
    <w:rsid w:val="00705D77"/>
    <w:rsid w:val="00705EF5"/>
    <w:rsid w:val="007060BB"/>
    <w:rsid w:val="0070675E"/>
    <w:rsid w:val="00712A07"/>
    <w:rsid w:val="0071569D"/>
    <w:rsid w:val="00715DD1"/>
    <w:rsid w:val="0071684A"/>
    <w:rsid w:val="0072625E"/>
    <w:rsid w:val="0072628D"/>
    <w:rsid w:val="0072663F"/>
    <w:rsid w:val="007272BC"/>
    <w:rsid w:val="007306BA"/>
    <w:rsid w:val="0073270C"/>
    <w:rsid w:val="00732B70"/>
    <w:rsid w:val="00737799"/>
    <w:rsid w:val="00740887"/>
    <w:rsid w:val="00741C78"/>
    <w:rsid w:val="00742127"/>
    <w:rsid w:val="007448C1"/>
    <w:rsid w:val="00744B6D"/>
    <w:rsid w:val="00747858"/>
    <w:rsid w:val="00747F66"/>
    <w:rsid w:val="007506CB"/>
    <w:rsid w:val="00750F24"/>
    <w:rsid w:val="007517B0"/>
    <w:rsid w:val="0075188B"/>
    <w:rsid w:val="00753D04"/>
    <w:rsid w:val="007546BF"/>
    <w:rsid w:val="00754EF3"/>
    <w:rsid w:val="007562F7"/>
    <w:rsid w:val="00760C56"/>
    <w:rsid w:val="00763457"/>
    <w:rsid w:val="00766ABB"/>
    <w:rsid w:val="00767561"/>
    <w:rsid w:val="007703BC"/>
    <w:rsid w:val="00770C52"/>
    <w:rsid w:val="007748BE"/>
    <w:rsid w:val="00782641"/>
    <w:rsid w:val="00787E10"/>
    <w:rsid w:val="00794D0E"/>
    <w:rsid w:val="00795C45"/>
    <w:rsid w:val="0079751C"/>
    <w:rsid w:val="007A1270"/>
    <w:rsid w:val="007A2B40"/>
    <w:rsid w:val="007A3CE8"/>
    <w:rsid w:val="007A419F"/>
    <w:rsid w:val="007A4980"/>
    <w:rsid w:val="007A6564"/>
    <w:rsid w:val="007B048B"/>
    <w:rsid w:val="007B1925"/>
    <w:rsid w:val="007B323D"/>
    <w:rsid w:val="007B4B79"/>
    <w:rsid w:val="007B50EF"/>
    <w:rsid w:val="007B653E"/>
    <w:rsid w:val="007B6A3E"/>
    <w:rsid w:val="007B72A5"/>
    <w:rsid w:val="007C2AD2"/>
    <w:rsid w:val="007C2B4D"/>
    <w:rsid w:val="007C2E13"/>
    <w:rsid w:val="007C31E0"/>
    <w:rsid w:val="007C6A84"/>
    <w:rsid w:val="007D37CE"/>
    <w:rsid w:val="007D4397"/>
    <w:rsid w:val="007D488D"/>
    <w:rsid w:val="007E218D"/>
    <w:rsid w:val="007E3340"/>
    <w:rsid w:val="007E3CA6"/>
    <w:rsid w:val="007E6696"/>
    <w:rsid w:val="007E711D"/>
    <w:rsid w:val="007F060C"/>
    <w:rsid w:val="007F177E"/>
    <w:rsid w:val="007F186C"/>
    <w:rsid w:val="007F186D"/>
    <w:rsid w:val="007F22F3"/>
    <w:rsid w:val="007F2363"/>
    <w:rsid w:val="007F461B"/>
    <w:rsid w:val="007F615C"/>
    <w:rsid w:val="0080014A"/>
    <w:rsid w:val="00800407"/>
    <w:rsid w:val="0080076C"/>
    <w:rsid w:val="0080641E"/>
    <w:rsid w:val="00813B4A"/>
    <w:rsid w:val="00815220"/>
    <w:rsid w:val="008176EA"/>
    <w:rsid w:val="00817A4D"/>
    <w:rsid w:val="00817CF1"/>
    <w:rsid w:val="008215FB"/>
    <w:rsid w:val="00821921"/>
    <w:rsid w:val="00823E2F"/>
    <w:rsid w:val="0082425A"/>
    <w:rsid w:val="008255E2"/>
    <w:rsid w:val="008259F9"/>
    <w:rsid w:val="00826DE2"/>
    <w:rsid w:val="00827EDB"/>
    <w:rsid w:val="00832D23"/>
    <w:rsid w:val="00833E35"/>
    <w:rsid w:val="00837276"/>
    <w:rsid w:val="00840378"/>
    <w:rsid w:val="0084139C"/>
    <w:rsid w:val="008419BD"/>
    <w:rsid w:val="00842384"/>
    <w:rsid w:val="0084378D"/>
    <w:rsid w:val="00846825"/>
    <w:rsid w:val="008511E3"/>
    <w:rsid w:val="00860E9E"/>
    <w:rsid w:val="00860EDB"/>
    <w:rsid w:val="00863226"/>
    <w:rsid w:val="00864A0F"/>
    <w:rsid w:val="008712E0"/>
    <w:rsid w:val="008714D5"/>
    <w:rsid w:val="00874A50"/>
    <w:rsid w:val="0087737F"/>
    <w:rsid w:val="00881688"/>
    <w:rsid w:val="00887460"/>
    <w:rsid w:val="0089094E"/>
    <w:rsid w:val="00890D42"/>
    <w:rsid w:val="00891ED0"/>
    <w:rsid w:val="00892448"/>
    <w:rsid w:val="008931A0"/>
    <w:rsid w:val="0089451F"/>
    <w:rsid w:val="00894DA0"/>
    <w:rsid w:val="008952BF"/>
    <w:rsid w:val="00895DFD"/>
    <w:rsid w:val="008973F0"/>
    <w:rsid w:val="00897683"/>
    <w:rsid w:val="00897C6C"/>
    <w:rsid w:val="00897DB6"/>
    <w:rsid w:val="008A0DAF"/>
    <w:rsid w:val="008A11EA"/>
    <w:rsid w:val="008A4491"/>
    <w:rsid w:val="008A4892"/>
    <w:rsid w:val="008A7090"/>
    <w:rsid w:val="008A7701"/>
    <w:rsid w:val="008B0149"/>
    <w:rsid w:val="008B2A09"/>
    <w:rsid w:val="008B67DA"/>
    <w:rsid w:val="008B74BB"/>
    <w:rsid w:val="008C24EB"/>
    <w:rsid w:val="008C3896"/>
    <w:rsid w:val="008C5FE5"/>
    <w:rsid w:val="008C7498"/>
    <w:rsid w:val="008C7C41"/>
    <w:rsid w:val="008D0B8D"/>
    <w:rsid w:val="008D0D13"/>
    <w:rsid w:val="008D4EEB"/>
    <w:rsid w:val="008D526C"/>
    <w:rsid w:val="008D5E46"/>
    <w:rsid w:val="008E1AFB"/>
    <w:rsid w:val="008E3772"/>
    <w:rsid w:val="008E381B"/>
    <w:rsid w:val="008E6AD3"/>
    <w:rsid w:val="008E7257"/>
    <w:rsid w:val="008E7EDF"/>
    <w:rsid w:val="008E7F5C"/>
    <w:rsid w:val="008F1ED6"/>
    <w:rsid w:val="008F23E0"/>
    <w:rsid w:val="008F2C3A"/>
    <w:rsid w:val="008F2F16"/>
    <w:rsid w:val="008F6B75"/>
    <w:rsid w:val="009001F9"/>
    <w:rsid w:val="00902390"/>
    <w:rsid w:val="00905B1A"/>
    <w:rsid w:val="00905DE5"/>
    <w:rsid w:val="009077C3"/>
    <w:rsid w:val="00907BF3"/>
    <w:rsid w:val="00910A19"/>
    <w:rsid w:val="00912B5B"/>
    <w:rsid w:val="00912DBF"/>
    <w:rsid w:val="00914407"/>
    <w:rsid w:val="00914D44"/>
    <w:rsid w:val="009165AF"/>
    <w:rsid w:val="009175C9"/>
    <w:rsid w:val="009179B3"/>
    <w:rsid w:val="00921C21"/>
    <w:rsid w:val="00922E60"/>
    <w:rsid w:val="00926D23"/>
    <w:rsid w:val="00930843"/>
    <w:rsid w:val="00930C9C"/>
    <w:rsid w:val="009335D3"/>
    <w:rsid w:val="00933928"/>
    <w:rsid w:val="009362D0"/>
    <w:rsid w:val="00937B63"/>
    <w:rsid w:val="00947FE5"/>
    <w:rsid w:val="00950C69"/>
    <w:rsid w:val="00952089"/>
    <w:rsid w:val="00953C48"/>
    <w:rsid w:val="009543D6"/>
    <w:rsid w:val="00960B2C"/>
    <w:rsid w:val="00960CA4"/>
    <w:rsid w:val="00961439"/>
    <w:rsid w:val="009641E5"/>
    <w:rsid w:val="00970770"/>
    <w:rsid w:val="009713D5"/>
    <w:rsid w:val="00971F21"/>
    <w:rsid w:val="00972910"/>
    <w:rsid w:val="009733AE"/>
    <w:rsid w:val="009734F4"/>
    <w:rsid w:val="009768AF"/>
    <w:rsid w:val="0097793E"/>
    <w:rsid w:val="00980642"/>
    <w:rsid w:val="00983A3B"/>
    <w:rsid w:val="00985AFE"/>
    <w:rsid w:val="00985DB6"/>
    <w:rsid w:val="00990BEA"/>
    <w:rsid w:val="00990EB5"/>
    <w:rsid w:val="00995DC3"/>
    <w:rsid w:val="00996E42"/>
    <w:rsid w:val="009979B6"/>
    <w:rsid w:val="009A08C5"/>
    <w:rsid w:val="009A1344"/>
    <w:rsid w:val="009A2C96"/>
    <w:rsid w:val="009A7255"/>
    <w:rsid w:val="009B0498"/>
    <w:rsid w:val="009B507F"/>
    <w:rsid w:val="009B5972"/>
    <w:rsid w:val="009B70E8"/>
    <w:rsid w:val="009B7393"/>
    <w:rsid w:val="009B7667"/>
    <w:rsid w:val="009C1A58"/>
    <w:rsid w:val="009C2E14"/>
    <w:rsid w:val="009C3A4F"/>
    <w:rsid w:val="009C4808"/>
    <w:rsid w:val="009C59CD"/>
    <w:rsid w:val="009C67CF"/>
    <w:rsid w:val="009C7BEA"/>
    <w:rsid w:val="009D0A42"/>
    <w:rsid w:val="009D0D71"/>
    <w:rsid w:val="009D22AD"/>
    <w:rsid w:val="009D2EEF"/>
    <w:rsid w:val="009D53D3"/>
    <w:rsid w:val="009D73AE"/>
    <w:rsid w:val="009E1FE3"/>
    <w:rsid w:val="009E289A"/>
    <w:rsid w:val="009E2B45"/>
    <w:rsid w:val="009E3F0A"/>
    <w:rsid w:val="009E43E3"/>
    <w:rsid w:val="009E4826"/>
    <w:rsid w:val="009E5492"/>
    <w:rsid w:val="009E74F0"/>
    <w:rsid w:val="009F2A74"/>
    <w:rsid w:val="009F471E"/>
    <w:rsid w:val="009F532C"/>
    <w:rsid w:val="009F6CA3"/>
    <w:rsid w:val="009F73C2"/>
    <w:rsid w:val="00A01ACA"/>
    <w:rsid w:val="00A041C5"/>
    <w:rsid w:val="00A077DA"/>
    <w:rsid w:val="00A07C86"/>
    <w:rsid w:val="00A07D02"/>
    <w:rsid w:val="00A109AD"/>
    <w:rsid w:val="00A11AAF"/>
    <w:rsid w:val="00A14308"/>
    <w:rsid w:val="00A1449C"/>
    <w:rsid w:val="00A15B28"/>
    <w:rsid w:val="00A1746B"/>
    <w:rsid w:val="00A210DB"/>
    <w:rsid w:val="00A2119E"/>
    <w:rsid w:val="00A21D52"/>
    <w:rsid w:val="00A26795"/>
    <w:rsid w:val="00A26F84"/>
    <w:rsid w:val="00A2744F"/>
    <w:rsid w:val="00A3052A"/>
    <w:rsid w:val="00A30A0F"/>
    <w:rsid w:val="00A33266"/>
    <w:rsid w:val="00A3331E"/>
    <w:rsid w:val="00A33808"/>
    <w:rsid w:val="00A34D57"/>
    <w:rsid w:val="00A36A85"/>
    <w:rsid w:val="00A41F54"/>
    <w:rsid w:val="00A428B3"/>
    <w:rsid w:val="00A42BA4"/>
    <w:rsid w:val="00A436AC"/>
    <w:rsid w:val="00A43805"/>
    <w:rsid w:val="00A444C9"/>
    <w:rsid w:val="00A44CAE"/>
    <w:rsid w:val="00A4602B"/>
    <w:rsid w:val="00A47E1A"/>
    <w:rsid w:val="00A505FD"/>
    <w:rsid w:val="00A546C1"/>
    <w:rsid w:val="00A55C21"/>
    <w:rsid w:val="00A5664E"/>
    <w:rsid w:val="00A60DF2"/>
    <w:rsid w:val="00A63010"/>
    <w:rsid w:val="00A63AB8"/>
    <w:rsid w:val="00A7220E"/>
    <w:rsid w:val="00A7344B"/>
    <w:rsid w:val="00A73631"/>
    <w:rsid w:val="00A75A73"/>
    <w:rsid w:val="00A817EB"/>
    <w:rsid w:val="00A8266A"/>
    <w:rsid w:val="00A82F3B"/>
    <w:rsid w:val="00A832DE"/>
    <w:rsid w:val="00A83360"/>
    <w:rsid w:val="00A84953"/>
    <w:rsid w:val="00A84B43"/>
    <w:rsid w:val="00A84C1C"/>
    <w:rsid w:val="00A91646"/>
    <w:rsid w:val="00A9373A"/>
    <w:rsid w:val="00A93A01"/>
    <w:rsid w:val="00A9556A"/>
    <w:rsid w:val="00A97713"/>
    <w:rsid w:val="00AA58DD"/>
    <w:rsid w:val="00AA62E4"/>
    <w:rsid w:val="00AA644E"/>
    <w:rsid w:val="00AA6D88"/>
    <w:rsid w:val="00AA747E"/>
    <w:rsid w:val="00AB0181"/>
    <w:rsid w:val="00AB0B26"/>
    <w:rsid w:val="00AB1A24"/>
    <w:rsid w:val="00AB3B44"/>
    <w:rsid w:val="00AB7C9C"/>
    <w:rsid w:val="00AC0E4E"/>
    <w:rsid w:val="00AC0F9C"/>
    <w:rsid w:val="00AC1F3E"/>
    <w:rsid w:val="00AC21B6"/>
    <w:rsid w:val="00AC3F91"/>
    <w:rsid w:val="00AC47A9"/>
    <w:rsid w:val="00AC50A1"/>
    <w:rsid w:val="00AC5A03"/>
    <w:rsid w:val="00AC7923"/>
    <w:rsid w:val="00AD28FD"/>
    <w:rsid w:val="00AD594A"/>
    <w:rsid w:val="00AD7B13"/>
    <w:rsid w:val="00AE0286"/>
    <w:rsid w:val="00AE1676"/>
    <w:rsid w:val="00AE3F0F"/>
    <w:rsid w:val="00AE609D"/>
    <w:rsid w:val="00AF22CD"/>
    <w:rsid w:val="00AF2C65"/>
    <w:rsid w:val="00AF2D10"/>
    <w:rsid w:val="00AF44BF"/>
    <w:rsid w:val="00AF6BA3"/>
    <w:rsid w:val="00B00777"/>
    <w:rsid w:val="00B04A37"/>
    <w:rsid w:val="00B10222"/>
    <w:rsid w:val="00B10379"/>
    <w:rsid w:val="00B1051F"/>
    <w:rsid w:val="00B10F88"/>
    <w:rsid w:val="00B1305E"/>
    <w:rsid w:val="00B20803"/>
    <w:rsid w:val="00B20825"/>
    <w:rsid w:val="00B20DBF"/>
    <w:rsid w:val="00B25FD8"/>
    <w:rsid w:val="00B26D04"/>
    <w:rsid w:val="00B275AB"/>
    <w:rsid w:val="00B30534"/>
    <w:rsid w:val="00B32E10"/>
    <w:rsid w:val="00B33414"/>
    <w:rsid w:val="00B33EB5"/>
    <w:rsid w:val="00B353E4"/>
    <w:rsid w:val="00B376C8"/>
    <w:rsid w:val="00B43069"/>
    <w:rsid w:val="00B468D1"/>
    <w:rsid w:val="00B512AA"/>
    <w:rsid w:val="00B54B24"/>
    <w:rsid w:val="00B55022"/>
    <w:rsid w:val="00B61910"/>
    <w:rsid w:val="00B63F1C"/>
    <w:rsid w:val="00B6588F"/>
    <w:rsid w:val="00B672F1"/>
    <w:rsid w:val="00B70579"/>
    <w:rsid w:val="00B75DF8"/>
    <w:rsid w:val="00B760F4"/>
    <w:rsid w:val="00B7613D"/>
    <w:rsid w:val="00B76782"/>
    <w:rsid w:val="00B77FB5"/>
    <w:rsid w:val="00B8085C"/>
    <w:rsid w:val="00B86166"/>
    <w:rsid w:val="00B8722D"/>
    <w:rsid w:val="00B90234"/>
    <w:rsid w:val="00B932EF"/>
    <w:rsid w:val="00B934EB"/>
    <w:rsid w:val="00B94FE0"/>
    <w:rsid w:val="00B96042"/>
    <w:rsid w:val="00BA561C"/>
    <w:rsid w:val="00BB0065"/>
    <w:rsid w:val="00BB02C9"/>
    <w:rsid w:val="00BB13F9"/>
    <w:rsid w:val="00BB2F3D"/>
    <w:rsid w:val="00BB3AA3"/>
    <w:rsid w:val="00BB5CFB"/>
    <w:rsid w:val="00BB609F"/>
    <w:rsid w:val="00BC1CEB"/>
    <w:rsid w:val="00BD2D6F"/>
    <w:rsid w:val="00BD35B5"/>
    <w:rsid w:val="00BD3B55"/>
    <w:rsid w:val="00BD4AE6"/>
    <w:rsid w:val="00BD6187"/>
    <w:rsid w:val="00BD656B"/>
    <w:rsid w:val="00BE0DBA"/>
    <w:rsid w:val="00BE301C"/>
    <w:rsid w:val="00BE546F"/>
    <w:rsid w:val="00BE57A7"/>
    <w:rsid w:val="00BE72BB"/>
    <w:rsid w:val="00BF0894"/>
    <w:rsid w:val="00BF2B48"/>
    <w:rsid w:val="00BF3180"/>
    <w:rsid w:val="00BF4F08"/>
    <w:rsid w:val="00BF5FCD"/>
    <w:rsid w:val="00C002B6"/>
    <w:rsid w:val="00C004B3"/>
    <w:rsid w:val="00C02059"/>
    <w:rsid w:val="00C039EA"/>
    <w:rsid w:val="00C07509"/>
    <w:rsid w:val="00C07BDB"/>
    <w:rsid w:val="00C102DD"/>
    <w:rsid w:val="00C13C2C"/>
    <w:rsid w:val="00C169FA"/>
    <w:rsid w:val="00C201B6"/>
    <w:rsid w:val="00C27340"/>
    <w:rsid w:val="00C30260"/>
    <w:rsid w:val="00C308E2"/>
    <w:rsid w:val="00C332B4"/>
    <w:rsid w:val="00C33A63"/>
    <w:rsid w:val="00C33B3B"/>
    <w:rsid w:val="00C34A8A"/>
    <w:rsid w:val="00C3664D"/>
    <w:rsid w:val="00C43BF7"/>
    <w:rsid w:val="00C47471"/>
    <w:rsid w:val="00C52082"/>
    <w:rsid w:val="00C52433"/>
    <w:rsid w:val="00C537D5"/>
    <w:rsid w:val="00C53C20"/>
    <w:rsid w:val="00C62452"/>
    <w:rsid w:val="00C65B04"/>
    <w:rsid w:val="00C664A7"/>
    <w:rsid w:val="00C67964"/>
    <w:rsid w:val="00C73661"/>
    <w:rsid w:val="00C744D7"/>
    <w:rsid w:val="00C75BFF"/>
    <w:rsid w:val="00C76BF2"/>
    <w:rsid w:val="00C77AF0"/>
    <w:rsid w:val="00C80C5D"/>
    <w:rsid w:val="00C8170E"/>
    <w:rsid w:val="00C81F4A"/>
    <w:rsid w:val="00C82505"/>
    <w:rsid w:val="00C8298A"/>
    <w:rsid w:val="00C85F50"/>
    <w:rsid w:val="00C86622"/>
    <w:rsid w:val="00C9108F"/>
    <w:rsid w:val="00C9157F"/>
    <w:rsid w:val="00C92E03"/>
    <w:rsid w:val="00C97D2B"/>
    <w:rsid w:val="00CA03D9"/>
    <w:rsid w:val="00CA254D"/>
    <w:rsid w:val="00CA3825"/>
    <w:rsid w:val="00CA6196"/>
    <w:rsid w:val="00CA75AC"/>
    <w:rsid w:val="00CB4F09"/>
    <w:rsid w:val="00CB6A10"/>
    <w:rsid w:val="00CC1E27"/>
    <w:rsid w:val="00CC2C2D"/>
    <w:rsid w:val="00CC635C"/>
    <w:rsid w:val="00CC66C8"/>
    <w:rsid w:val="00CC6785"/>
    <w:rsid w:val="00CC6A47"/>
    <w:rsid w:val="00CC7203"/>
    <w:rsid w:val="00CD05CD"/>
    <w:rsid w:val="00CD2341"/>
    <w:rsid w:val="00CD4740"/>
    <w:rsid w:val="00CD477F"/>
    <w:rsid w:val="00CE27B3"/>
    <w:rsid w:val="00CE4C41"/>
    <w:rsid w:val="00CE521E"/>
    <w:rsid w:val="00CE6848"/>
    <w:rsid w:val="00CE6AE7"/>
    <w:rsid w:val="00CE6F9C"/>
    <w:rsid w:val="00CF1B73"/>
    <w:rsid w:val="00CF1D71"/>
    <w:rsid w:val="00CF3AE0"/>
    <w:rsid w:val="00CF4093"/>
    <w:rsid w:val="00CF4BC6"/>
    <w:rsid w:val="00CF7A5F"/>
    <w:rsid w:val="00D00058"/>
    <w:rsid w:val="00D005EC"/>
    <w:rsid w:val="00D01C47"/>
    <w:rsid w:val="00D024AF"/>
    <w:rsid w:val="00D03057"/>
    <w:rsid w:val="00D07AC7"/>
    <w:rsid w:val="00D10BEC"/>
    <w:rsid w:val="00D129CD"/>
    <w:rsid w:val="00D14EDA"/>
    <w:rsid w:val="00D15B37"/>
    <w:rsid w:val="00D24862"/>
    <w:rsid w:val="00D24C76"/>
    <w:rsid w:val="00D272CB"/>
    <w:rsid w:val="00D30613"/>
    <w:rsid w:val="00D31BBE"/>
    <w:rsid w:val="00D3395C"/>
    <w:rsid w:val="00D355F5"/>
    <w:rsid w:val="00D356D7"/>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615CD"/>
    <w:rsid w:val="00D62E84"/>
    <w:rsid w:val="00D63648"/>
    <w:rsid w:val="00D7090E"/>
    <w:rsid w:val="00D72A60"/>
    <w:rsid w:val="00D74026"/>
    <w:rsid w:val="00D77202"/>
    <w:rsid w:val="00D801A7"/>
    <w:rsid w:val="00D80B36"/>
    <w:rsid w:val="00D81E3F"/>
    <w:rsid w:val="00D82071"/>
    <w:rsid w:val="00D82D2D"/>
    <w:rsid w:val="00D83E2F"/>
    <w:rsid w:val="00D849EA"/>
    <w:rsid w:val="00D86114"/>
    <w:rsid w:val="00D90220"/>
    <w:rsid w:val="00D944AA"/>
    <w:rsid w:val="00D947ED"/>
    <w:rsid w:val="00D963EB"/>
    <w:rsid w:val="00D97427"/>
    <w:rsid w:val="00D97BBE"/>
    <w:rsid w:val="00DA1CAF"/>
    <w:rsid w:val="00DA1F4B"/>
    <w:rsid w:val="00DA3330"/>
    <w:rsid w:val="00DA6BE8"/>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D1C00"/>
    <w:rsid w:val="00DD2B35"/>
    <w:rsid w:val="00DD55EC"/>
    <w:rsid w:val="00DD61CD"/>
    <w:rsid w:val="00DD6F41"/>
    <w:rsid w:val="00DE1A38"/>
    <w:rsid w:val="00DE1FCF"/>
    <w:rsid w:val="00DE2052"/>
    <w:rsid w:val="00DE24ED"/>
    <w:rsid w:val="00DE5561"/>
    <w:rsid w:val="00DE6627"/>
    <w:rsid w:val="00DE671E"/>
    <w:rsid w:val="00DE743B"/>
    <w:rsid w:val="00DF0705"/>
    <w:rsid w:val="00DF0738"/>
    <w:rsid w:val="00DF0AE7"/>
    <w:rsid w:val="00DF50F0"/>
    <w:rsid w:val="00DF648A"/>
    <w:rsid w:val="00E026E6"/>
    <w:rsid w:val="00E056C2"/>
    <w:rsid w:val="00E0616A"/>
    <w:rsid w:val="00E06242"/>
    <w:rsid w:val="00E073C7"/>
    <w:rsid w:val="00E10215"/>
    <w:rsid w:val="00E126DF"/>
    <w:rsid w:val="00E12A21"/>
    <w:rsid w:val="00E153CC"/>
    <w:rsid w:val="00E206AD"/>
    <w:rsid w:val="00E226A6"/>
    <w:rsid w:val="00E22C8D"/>
    <w:rsid w:val="00E312D5"/>
    <w:rsid w:val="00E317A4"/>
    <w:rsid w:val="00E3411A"/>
    <w:rsid w:val="00E342AD"/>
    <w:rsid w:val="00E34D82"/>
    <w:rsid w:val="00E40760"/>
    <w:rsid w:val="00E418FF"/>
    <w:rsid w:val="00E42187"/>
    <w:rsid w:val="00E441C5"/>
    <w:rsid w:val="00E45557"/>
    <w:rsid w:val="00E45C02"/>
    <w:rsid w:val="00E46847"/>
    <w:rsid w:val="00E4772C"/>
    <w:rsid w:val="00E47BEA"/>
    <w:rsid w:val="00E51D5E"/>
    <w:rsid w:val="00E55418"/>
    <w:rsid w:val="00E610A4"/>
    <w:rsid w:val="00E6216B"/>
    <w:rsid w:val="00E62599"/>
    <w:rsid w:val="00E6262D"/>
    <w:rsid w:val="00E62651"/>
    <w:rsid w:val="00E630DE"/>
    <w:rsid w:val="00E6346A"/>
    <w:rsid w:val="00E64475"/>
    <w:rsid w:val="00E67BE8"/>
    <w:rsid w:val="00E73267"/>
    <w:rsid w:val="00E7387F"/>
    <w:rsid w:val="00E73BE2"/>
    <w:rsid w:val="00E8142C"/>
    <w:rsid w:val="00E81825"/>
    <w:rsid w:val="00E835D2"/>
    <w:rsid w:val="00E8414B"/>
    <w:rsid w:val="00E855F6"/>
    <w:rsid w:val="00E8662A"/>
    <w:rsid w:val="00E8735A"/>
    <w:rsid w:val="00E92C7C"/>
    <w:rsid w:val="00EA2BCA"/>
    <w:rsid w:val="00EA37D0"/>
    <w:rsid w:val="00EA3F99"/>
    <w:rsid w:val="00EA43AA"/>
    <w:rsid w:val="00EA513A"/>
    <w:rsid w:val="00EA5543"/>
    <w:rsid w:val="00EA5721"/>
    <w:rsid w:val="00EB3378"/>
    <w:rsid w:val="00EB561D"/>
    <w:rsid w:val="00EC3543"/>
    <w:rsid w:val="00EC7DFE"/>
    <w:rsid w:val="00ED14A3"/>
    <w:rsid w:val="00ED1ABA"/>
    <w:rsid w:val="00ED2416"/>
    <w:rsid w:val="00ED6DA9"/>
    <w:rsid w:val="00EE0424"/>
    <w:rsid w:val="00EE0CB9"/>
    <w:rsid w:val="00EE1B50"/>
    <w:rsid w:val="00EE2C4A"/>
    <w:rsid w:val="00EE386E"/>
    <w:rsid w:val="00EE474A"/>
    <w:rsid w:val="00EE5DB7"/>
    <w:rsid w:val="00EE690B"/>
    <w:rsid w:val="00EF2A39"/>
    <w:rsid w:val="00EF376B"/>
    <w:rsid w:val="00EF494A"/>
    <w:rsid w:val="00F000DC"/>
    <w:rsid w:val="00F0033D"/>
    <w:rsid w:val="00F007DE"/>
    <w:rsid w:val="00F03BC8"/>
    <w:rsid w:val="00F04146"/>
    <w:rsid w:val="00F07A5A"/>
    <w:rsid w:val="00F07E14"/>
    <w:rsid w:val="00F10ECD"/>
    <w:rsid w:val="00F1238D"/>
    <w:rsid w:val="00F12BB6"/>
    <w:rsid w:val="00F13891"/>
    <w:rsid w:val="00F1699A"/>
    <w:rsid w:val="00F17D40"/>
    <w:rsid w:val="00F23AF5"/>
    <w:rsid w:val="00F27D5C"/>
    <w:rsid w:val="00F33826"/>
    <w:rsid w:val="00F414CB"/>
    <w:rsid w:val="00F41E6B"/>
    <w:rsid w:val="00F439E6"/>
    <w:rsid w:val="00F46354"/>
    <w:rsid w:val="00F46F5C"/>
    <w:rsid w:val="00F520AB"/>
    <w:rsid w:val="00F5257F"/>
    <w:rsid w:val="00F6160A"/>
    <w:rsid w:val="00F6179F"/>
    <w:rsid w:val="00F618F5"/>
    <w:rsid w:val="00F64939"/>
    <w:rsid w:val="00F67643"/>
    <w:rsid w:val="00F713F8"/>
    <w:rsid w:val="00F73338"/>
    <w:rsid w:val="00F74CAA"/>
    <w:rsid w:val="00F74DAC"/>
    <w:rsid w:val="00F752DC"/>
    <w:rsid w:val="00F769FE"/>
    <w:rsid w:val="00F77CEE"/>
    <w:rsid w:val="00F804B8"/>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4851"/>
    <w:rsid w:val="00FA6854"/>
    <w:rsid w:val="00FA6FE4"/>
    <w:rsid w:val="00FA7B1E"/>
    <w:rsid w:val="00FB0C68"/>
    <w:rsid w:val="00FB1278"/>
    <w:rsid w:val="00FB3386"/>
    <w:rsid w:val="00FB44C7"/>
    <w:rsid w:val="00FB57B4"/>
    <w:rsid w:val="00FB5936"/>
    <w:rsid w:val="00FB7228"/>
    <w:rsid w:val="00FB79F3"/>
    <w:rsid w:val="00FC06DC"/>
    <w:rsid w:val="00FC3BB5"/>
    <w:rsid w:val="00FC3F93"/>
    <w:rsid w:val="00FC4BD2"/>
    <w:rsid w:val="00FC5517"/>
    <w:rsid w:val="00FC77AE"/>
    <w:rsid w:val="00FC7E53"/>
    <w:rsid w:val="00FD26D0"/>
    <w:rsid w:val="00FD5A3B"/>
    <w:rsid w:val="00FD62D8"/>
    <w:rsid w:val="00FE1374"/>
    <w:rsid w:val="00FE3019"/>
    <w:rsid w:val="00FE3E8E"/>
    <w:rsid w:val="00FE4AA3"/>
    <w:rsid w:val="00FE4BD2"/>
    <w:rsid w:val="00FE5968"/>
    <w:rsid w:val="00FF31F5"/>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B04"/>
    <w:pPr>
      <w:keepNext/>
      <w:keepLines/>
      <w:spacing w:after="0"/>
      <w:jc w:val="center"/>
      <w:outlineLvl w:val="1"/>
    </w:pPr>
    <w:rPr>
      <w:rFonts w:eastAsiaTheme="majorEastAsia" w:cstheme="minorHAnsi"/>
      <w:b/>
      <w:bCs/>
      <w:sz w:val="28"/>
      <w:szCs w:val="28"/>
    </w:rPr>
  </w:style>
  <w:style w:type="paragraph" w:styleId="3">
    <w:name w:val="heading 3"/>
    <w:aliases w:val="Знак,Знак3,Знак3 Знак"/>
    <w:basedOn w:val="a"/>
    <w:next w:val="a"/>
    <w:link w:val="30"/>
    <w:autoRedefine/>
    <w:unhideWhenUsed/>
    <w:qFormat/>
    <w:rsid w:val="00A82F3B"/>
    <w:pPr>
      <w:spacing w:before="300" w:after="0"/>
      <w:jc w:val="both"/>
      <w:outlineLvl w:val="2"/>
    </w:pPr>
    <w:rPr>
      <w:rFonts w:ascii="Calibri" w:hAnsi="Calibri"/>
      <w:b/>
      <w:sz w:val="24"/>
      <w:szCs w:val="24"/>
      <w14:ligatures w14:val="standard"/>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Знак3 Знак1,Знак3 Знак Знак"/>
    <w:basedOn w:val="a0"/>
    <w:link w:val="3"/>
    <w:rsid w:val="00A82F3B"/>
    <w:rPr>
      <w:rFonts w:ascii="Calibri" w:eastAsiaTheme="minorEastAsia" w:hAnsi="Calibri"/>
      <w:b/>
      <w:sz w:val="24"/>
      <w:szCs w:val="24"/>
      <w14:ligatures w14:val="standard"/>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B04"/>
    <w:rPr>
      <w:rFonts w:eastAsiaTheme="majorEastAsia" w:cstheme="minorHAnsi"/>
      <w:b/>
      <w:bCs/>
      <w:sz w:val="28"/>
      <w:szCs w:val="28"/>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 w:type="character" w:customStyle="1" w:styleId="s10">
    <w:name w:val="s_10"/>
    <w:rsid w:val="00A34D57"/>
  </w:style>
  <w:style w:type="paragraph" w:styleId="aff1">
    <w:name w:val="Normal (Web)"/>
    <w:basedOn w:val="a"/>
    <w:rsid w:val="004E2C69"/>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102">
    <w:name w:val="10"/>
    <w:basedOn w:val="a"/>
    <w:rsid w:val="004E2C69"/>
    <w:pPr>
      <w:suppressAutoHyphens/>
      <w:spacing w:before="0" w:after="0" w:line="240" w:lineRule="auto"/>
      <w:jc w:val="both"/>
    </w:pPr>
    <w:rPr>
      <w:rFonts w:ascii="Times New Roman" w:eastAsia="Calibri" w:hAnsi="Times New Roman" w:cs="Times New Roman"/>
      <w:lang w:val="x-none" w:eastAsia="zh-CN"/>
    </w:rPr>
  </w:style>
  <w:style w:type="character" w:customStyle="1" w:styleId="WW8Num4z5">
    <w:name w:val="WW8Num4z5"/>
    <w:rsid w:val="002E60F6"/>
  </w:style>
  <w:style w:type="paragraph" w:customStyle="1" w:styleId="aff2">
    <w:name w:val="Нормальный (таблица)"/>
    <w:basedOn w:val="a"/>
    <w:next w:val="a"/>
    <w:rsid w:val="007703BC"/>
    <w:pPr>
      <w:widowControl w:val="0"/>
      <w:suppressAutoHyphens/>
      <w:autoSpaceDE w:val="0"/>
      <w:spacing w:before="0" w:after="0" w:line="240" w:lineRule="auto"/>
      <w:jc w:val="both"/>
    </w:pPr>
    <w:rPr>
      <w:rFonts w:ascii="Liberation Serif" w:eastAsia="Times New Roman" w:hAnsi="Liberation Serif" w:cs="Times New Roman"/>
      <w:kern w:val="2"/>
      <w:sz w:val="24"/>
      <w:szCs w:val="24"/>
      <w:lang w:eastAsia="zh-CN" w:bidi="hi-IN"/>
    </w:rPr>
  </w:style>
  <w:style w:type="character" w:styleId="aff3">
    <w:name w:val="FollowedHyperlink"/>
    <w:basedOn w:val="a0"/>
    <w:uiPriority w:val="99"/>
    <w:semiHidden/>
    <w:unhideWhenUsed/>
    <w:rsid w:val="000736CD"/>
    <w:rPr>
      <w:color w:val="800080" w:themeColor="followedHyperlink"/>
      <w:u w:val="single"/>
    </w:rPr>
  </w:style>
  <w:style w:type="character" w:customStyle="1" w:styleId="WW8Num16z0">
    <w:name w:val="WW8Num16z0"/>
    <w:rsid w:val="004171E0"/>
    <w:rPr>
      <w:rFonts w:ascii="Times New Roman" w:eastAsia="Times New Roman" w:hAnsi="Times New Roman" w:cs="Times New Roman"/>
    </w:rPr>
  </w:style>
  <w:style w:type="paragraph" w:customStyle="1" w:styleId="aff4">
    <w:name w:val="Общ"/>
    <w:basedOn w:val="a"/>
    <w:link w:val="aff5"/>
    <w:qFormat/>
    <w:rsid w:val="001A77B0"/>
    <w:pPr>
      <w:widowControl w:val="0"/>
      <w:suppressAutoHyphens/>
      <w:spacing w:before="0" w:after="0" w:line="240" w:lineRule="auto"/>
      <w:ind w:firstLine="709"/>
      <w:jc w:val="both"/>
    </w:pPr>
    <w:rPr>
      <w:rFonts w:ascii="Times New Roman" w:eastAsia="Lucida Sans Unicode" w:hAnsi="Times New Roman" w:cs="Times New Roman"/>
      <w:kern w:val="1"/>
      <w:sz w:val="24"/>
      <w:szCs w:val="24"/>
      <w:lang w:val="x-none" w:eastAsia="ar-SA"/>
    </w:rPr>
  </w:style>
  <w:style w:type="character" w:customStyle="1" w:styleId="aff5">
    <w:name w:val="Общ Знак"/>
    <w:link w:val="aff4"/>
    <w:rsid w:val="001A77B0"/>
    <w:rPr>
      <w:rFonts w:ascii="Times New Roman" w:eastAsia="Lucida Sans Unicode" w:hAnsi="Times New Roman" w:cs="Times New Roman"/>
      <w:kern w:val="1"/>
      <w:sz w:val="24"/>
      <w:szCs w:val="24"/>
      <w:lang w:val="x-none" w:eastAsia="ar-SA"/>
    </w:rPr>
  </w:style>
  <w:style w:type="paragraph" w:customStyle="1" w:styleId="aff6">
    <w:basedOn w:val="a"/>
    <w:next w:val="aff1"/>
    <w:link w:val="aff7"/>
    <w:uiPriority w:val="99"/>
    <w:rsid w:val="000113B8"/>
    <w:pPr>
      <w:spacing w:before="0" w:after="0" w:line="240" w:lineRule="auto"/>
    </w:pPr>
    <w:rPr>
      <w:rFonts w:ascii="Times New Roman" w:eastAsia="Times New Roman" w:hAnsi="Times New Roman" w:cs="Times New Roman"/>
      <w:color w:val="486984"/>
      <w:sz w:val="24"/>
      <w:szCs w:val="24"/>
      <w:lang w:val="x-none" w:eastAsia="x-none"/>
    </w:rPr>
  </w:style>
  <w:style w:type="character" w:customStyle="1" w:styleId="grame">
    <w:name w:val="grame"/>
    <w:basedOn w:val="a0"/>
    <w:rsid w:val="000113B8"/>
  </w:style>
  <w:style w:type="character" w:customStyle="1" w:styleId="aff7">
    <w:name w:val="Обычный (веб) Знак"/>
    <w:link w:val="aff6"/>
    <w:uiPriority w:val="99"/>
    <w:rsid w:val="000113B8"/>
    <w:rPr>
      <w:color w:val="486984"/>
      <w:sz w:val="24"/>
      <w:szCs w:val="24"/>
    </w:rPr>
  </w:style>
  <w:style w:type="character" w:customStyle="1" w:styleId="WW8Num24z0">
    <w:name w:val="WW8Num24z0"/>
    <w:rsid w:val="002C4547"/>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40905010">
      <w:bodyDiv w:val="1"/>
      <w:marLeft w:val="0"/>
      <w:marRight w:val="0"/>
      <w:marTop w:val="0"/>
      <w:marBottom w:val="0"/>
      <w:divBdr>
        <w:top w:val="none" w:sz="0" w:space="0" w:color="auto"/>
        <w:left w:val="none" w:sz="0" w:space="0" w:color="auto"/>
        <w:bottom w:val="none" w:sz="0" w:space="0" w:color="auto"/>
        <w:right w:val="none" w:sz="0" w:space="0" w:color="auto"/>
      </w:divBdr>
    </w:div>
    <w:div w:id="127551530">
      <w:bodyDiv w:val="1"/>
      <w:marLeft w:val="0"/>
      <w:marRight w:val="0"/>
      <w:marTop w:val="0"/>
      <w:marBottom w:val="0"/>
      <w:divBdr>
        <w:top w:val="none" w:sz="0" w:space="0" w:color="auto"/>
        <w:left w:val="none" w:sz="0" w:space="0" w:color="auto"/>
        <w:bottom w:val="none" w:sz="0" w:space="0" w:color="auto"/>
        <w:right w:val="none" w:sz="0" w:space="0" w:color="auto"/>
      </w:divBdr>
    </w:div>
    <w:div w:id="139736320">
      <w:bodyDiv w:val="1"/>
      <w:marLeft w:val="0"/>
      <w:marRight w:val="0"/>
      <w:marTop w:val="0"/>
      <w:marBottom w:val="0"/>
      <w:divBdr>
        <w:top w:val="none" w:sz="0" w:space="0" w:color="auto"/>
        <w:left w:val="none" w:sz="0" w:space="0" w:color="auto"/>
        <w:bottom w:val="none" w:sz="0" w:space="0" w:color="auto"/>
        <w:right w:val="none" w:sz="0" w:space="0" w:color="auto"/>
      </w:divBdr>
    </w:div>
    <w:div w:id="239411796">
      <w:bodyDiv w:val="1"/>
      <w:marLeft w:val="0"/>
      <w:marRight w:val="0"/>
      <w:marTop w:val="0"/>
      <w:marBottom w:val="0"/>
      <w:divBdr>
        <w:top w:val="none" w:sz="0" w:space="0" w:color="auto"/>
        <w:left w:val="none" w:sz="0" w:space="0" w:color="auto"/>
        <w:bottom w:val="none" w:sz="0" w:space="0" w:color="auto"/>
        <w:right w:val="none" w:sz="0" w:space="0" w:color="auto"/>
      </w:divBdr>
    </w:div>
    <w:div w:id="462431784">
      <w:bodyDiv w:val="1"/>
      <w:marLeft w:val="0"/>
      <w:marRight w:val="0"/>
      <w:marTop w:val="0"/>
      <w:marBottom w:val="0"/>
      <w:divBdr>
        <w:top w:val="none" w:sz="0" w:space="0" w:color="auto"/>
        <w:left w:val="none" w:sz="0" w:space="0" w:color="auto"/>
        <w:bottom w:val="none" w:sz="0" w:space="0" w:color="auto"/>
        <w:right w:val="none" w:sz="0" w:space="0" w:color="auto"/>
      </w:divBdr>
    </w:div>
    <w:div w:id="474564752">
      <w:bodyDiv w:val="1"/>
      <w:marLeft w:val="0"/>
      <w:marRight w:val="0"/>
      <w:marTop w:val="0"/>
      <w:marBottom w:val="0"/>
      <w:divBdr>
        <w:top w:val="none" w:sz="0" w:space="0" w:color="auto"/>
        <w:left w:val="none" w:sz="0" w:space="0" w:color="auto"/>
        <w:bottom w:val="none" w:sz="0" w:space="0" w:color="auto"/>
        <w:right w:val="none" w:sz="0" w:space="0" w:color="auto"/>
      </w:divBdr>
    </w:div>
    <w:div w:id="609627898">
      <w:bodyDiv w:val="1"/>
      <w:marLeft w:val="0"/>
      <w:marRight w:val="0"/>
      <w:marTop w:val="0"/>
      <w:marBottom w:val="0"/>
      <w:divBdr>
        <w:top w:val="none" w:sz="0" w:space="0" w:color="auto"/>
        <w:left w:val="none" w:sz="0" w:space="0" w:color="auto"/>
        <w:bottom w:val="none" w:sz="0" w:space="0" w:color="auto"/>
        <w:right w:val="none" w:sz="0" w:space="0" w:color="auto"/>
      </w:divBdr>
    </w:div>
    <w:div w:id="651913843">
      <w:bodyDiv w:val="1"/>
      <w:marLeft w:val="0"/>
      <w:marRight w:val="0"/>
      <w:marTop w:val="0"/>
      <w:marBottom w:val="0"/>
      <w:divBdr>
        <w:top w:val="none" w:sz="0" w:space="0" w:color="auto"/>
        <w:left w:val="none" w:sz="0" w:space="0" w:color="auto"/>
        <w:bottom w:val="none" w:sz="0" w:space="0" w:color="auto"/>
        <w:right w:val="none" w:sz="0" w:space="0" w:color="auto"/>
      </w:divBdr>
    </w:div>
    <w:div w:id="671297032">
      <w:bodyDiv w:val="1"/>
      <w:marLeft w:val="0"/>
      <w:marRight w:val="0"/>
      <w:marTop w:val="0"/>
      <w:marBottom w:val="0"/>
      <w:divBdr>
        <w:top w:val="none" w:sz="0" w:space="0" w:color="auto"/>
        <w:left w:val="none" w:sz="0" w:space="0" w:color="auto"/>
        <w:bottom w:val="none" w:sz="0" w:space="0" w:color="auto"/>
        <w:right w:val="none" w:sz="0" w:space="0" w:color="auto"/>
      </w:divBdr>
    </w:div>
    <w:div w:id="678314004">
      <w:bodyDiv w:val="1"/>
      <w:marLeft w:val="0"/>
      <w:marRight w:val="0"/>
      <w:marTop w:val="0"/>
      <w:marBottom w:val="0"/>
      <w:divBdr>
        <w:top w:val="none" w:sz="0" w:space="0" w:color="auto"/>
        <w:left w:val="none" w:sz="0" w:space="0" w:color="auto"/>
        <w:bottom w:val="none" w:sz="0" w:space="0" w:color="auto"/>
        <w:right w:val="none" w:sz="0" w:space="0" w:color="auto"/>
      </w:divBdr>
    </w:div>
    <w:div w:id="700281601">
      <w:bodyDiv w:val="1"/>
      <w:marLeft w:val="0"/>
      <w:marRight w:val="0"/>
      <w:marTop w:val="0"/>
      <w:marBottom w:val="0"/>
      <w:divBdr>
        <w:top w:val="none" w:sz="0" w:space="0" w:color="auto"/>
        <w:left w:val="none" w:sz="0" w:space="0" w:color="auto"/>
        <w:bottom w:val="none" w:sz="0" w:space="0" w:color="auto"/>
        <w:right w:val="none" w:sz="0" w:space="0" w:color="auto"/>
      </w:divBdr>
    </w:div>
    <w:div w:id="707725219">
      <w:bodyDiv w:val="1"/>
      <w:marLeft w:val="0"/>
      <w:marRight w:val="0"/>
      <w:marTop w:val="0"/>
      <w:marBottom w:val="0"/>
      <w:divBdr>
        <w:top w:val="none" w:sz="0" w:space="0" w:color="auto"/>
        <w:left w:val="none" w:sz="0" w:space="0" w:color="auto"/>
        <w:bottom w:val="none" w:sz="0" w:space="0" w:color="auto"/>
        <w:right w:val="none" w:sz="0" w:space="0" w:color="auto"/>
      </w:divBdr>
    </w:div>
    <w:div w:id="739325625">
      <w:bodyDiv w:val="1"/>
      <w:marLeft w:val="0"/>
      <w:marRight w:val="0"/>
      <w:marTop w:val="0"/>
      <w:marBottom w:val="0"/>
      <w:divBdr>
        <w:top w:val="none" w:sz="0" w:space="0" w:color="auto"/>
        <w:left w:val="none" w:sz="0" w:space="0" w:color="auto"/>
        <w:bottom w:val="none" w:sz="0" w:space="0" w:color="auto"/>
        <w:right w:val="none" w:sz="0" w:space="0" w:color="auto"/>
      </w:divBdr>
    </w:div>
    <w:div w:id="760755652">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 w:id="793059158">
      <w:bodyDiv w:val="1"/>
      <w:marLeft w:val="0"/>
      <w:marRight w:val="0"/>
      <w:marTop w:val="0"/>
      <w:marBottom w:val="0"/>
      <w:divBdr>
        <w:top w:val="none" w:sz="0" w:space="0" w:color="auto"/>
        <w:left w:val="none" w:sz="0" w:space="0" w:color="auto"/>
        <w:bottom w:val="none" w:sz="0" w:space="0" w:color="auto"/>
        <w:right w:val="none" w:sz="0" w:space="0" w:color="auto"/>
      </w:divBdr>
    </w:div>
    <w:div w:id="848060742">
      <w:bodyDiv w:val="1"/>
      <w:marLeft w:val="0"/>
      <w:marRight w:val="0"/>
      <w:marTop w:val="0"/>
      <w:marBottom w:val="0"/>
      <w:divBdr>
        <w:top w:val="none" w:sz="0" w:space="0" w:color="auto"/>
        <w:left w:val="none" w:sz="0" w:space="0" w:color="auto"/>
        <w:bottom w:val="none" w:sz="0" w:space="0" w:color="auto"/>
        <w:right w:val="none" w:sz="0" w:space="0" w:color="auto"/>
      </w:divBdr>
    </w:div>
    <w:div w:id="855997505">
      <w:bodyDiv w:val="1"/>
      <w:marLeft w:val="0"/>
      <w:marRight w:val="0"/>
      <w:marTop w:val="0"/>
      <w:marBottom w:val="0"/>
      <w:divBdr>
        <w:top w:val="none" w:sz="0" w:space="0" w:color="auto"/>
        <w:left w:val="none" w:sz="0" w:space="0" w:color="auto"/>
        <w:bottom w:val="none" w:sz="0" w:space="0" w:color="auto"/>
        <w:right w:val="none" w:sz="0" w:space="0" w:color="auto"/>
      </w:divBdr>
    </w:div>
    <w:div w:id="871570916">
      <w:bodyDiv w:val="1"/>
      <w:marLeft w:val="0"/>
      <w:marRight w:val="0"/>
      <w:marTop w:val="0"/>
      <w:marBottom w:val="0"/>
      <w:divBdr>
        <w:top w:val="none" w:sz="0" w:space="0" w:color="auto"/>
        <w:left w:val="none" w:sz="0" w:space="0" w:color="auto"/>
        <w:bottom w:val="none" w:sz="0" w:space="0" w:color="auto"/>
        <w:right w:val="none" w:sz="0" w:space="0" w:color="auto"/>
      </w:divBdr>
    </w:div>
    <w:div w:id="890656875">
      <w:bodyDiv w:val="1"/>
      <w:marLeft w:val="0"/>
      <w:marRight w:val="0"/>
      <w:marTop w:val="0"/>
      <w:marBottom w:val="0"/>
      <w:divBdr>
        <w:top w:val="none" w:sz="0" w:space="0" w:color="auto"/>
        <w:left w:val="none" w:sz="0" w:space="0" w:color="auto"/>
        <w:bottom w:val="none" w:sz="0" w:space="0" w:color="auto"/>
        <w:right w:val="none" w:sz="0" w:space="0" w:color="auto"/>
      </w:divBdr>
    </w:div>
    <w:div w:id="910189266">
      <w:bodyDiv w:val="1"/>
      <w:marLeft w:val="0"/>
      <w:marRight w:val="0"/>
      <w:marTop w:val="0"/>
      <w:marBottom w:val="0"/>
      <w:divBdr>
        <w:top w:val="none" w:sz="0" w:space="0" w:color="auto"/>
        <w:left w:val="none" w:sz="0" w:space="0" w:color="auto"/>
        <w:bottom w:val="none" w:sz="0" w:space="0" w:color="auto"/>
        <w:right w:val="none" w:sz="0" w:space="0" w:color="auto"/>
      </w:divBdr>
    </w:div>
    <w:div w:id="1003126766">
      <w:bodyDiv w:val="1"/>
      <w:marLeft w:val="0"/>
      <w:marRight w:val="0"/>
      <w:marTop w:val="0"/>
      <w:marBottom w:val="0"/>
      <w:divBdr>
        <w:top w:val="none" w:sz="0" w:space="0" w:color="auto"/>
        <w:left w:val="none" w:sz="0" w:space="0" w:color="auto"/>
        <w:bottom w:val="none" w:sz="0" w:space="0" w:color="auto"/>
        <w:right w:val="none" w:sz="0" w:space="0" w:color="auto"/>
      </w:divBdr>
    </w:div>
    <w:div w:id="1165632963">
      <w:bodyDiv w:val="1"/>
      <w:marLeft w:val="0"/>
      <w:marRight w:val="0"/>
      <w:marTop w:val="0"/>
      <w:marBottom w:val="0"/>
      <w:divBdr>
        <w:top w:val="none" w:sz="0" w:space="0" w:color="auto"/>
        <w:left w:val="none" w:sz="0" w:space="0" w:color="auto"/>
        <w:bottom w:val="none" w:sz="0" w:space="0" w:color="auto"/>
        <w:right w:val="none" w:sz="0" w:space="0" w:color="auto"/>
      </w:divBdr>
    </w:div>
    <w:div w:id="1175848245">
      <w:bodyDiv w:val="1"/>
      <w:marLeft w:val="0"/>
      <w:marRight w:val="0"/>
      <w:marTop w:val="0"/>
      <w:marBottom w:val="0"/>
      <w:divBdr>
        <w:top w:val="none" w:sz="0" w:space="0" w:color="auto"/>
        <w:left w:val="none" w:sz="0" w:space="0" w:color="auto"/>
        <w:bottom w:val="none" w:sz="0" w:space="0" w:color="auto"/>
        <w:right w:val="none" w:sz="0" w:space="0" w:color="auto"/>
      </w:divBdr>
    </w:div>
    <w:div w:id="1186285577">
      <w:bodyDiv w:val="1"/>
      <w:marLeft w:val="0"/>
      <w:marRight w:val="0"/>
      <w:marTop w:val="0"/>
      <w:marBottom w:val="0"/>
      <w:divBdr>
        <w:top w:val="none" w:sz="0" w:space="0" w:color="auto"/>
        <w:left w:val="none" w:sz="0" w:space="0" w:color="auto"/>
        <w:bottom w:val="none" w:sz="0" w:space="0" w:color="auto"/>
        <w:right w:val="none" w:sz="0" w:space="0" w:color="auto"/>
      </w:divBdr>
    </w:div>
    <w:div w:id="1189639933">
      <w:bodyDiv w:val="1"/>
      <w:marLeft w:val="0"/>
      <w:marRight w:val="0"/>
      <w:marTop w:val="0"/>
      <w:marBottom w:val="0"/>
      <w:divBdr>
        <w:top w:val="none" w:sz="0" w:space="0" w:color="auto"/>
        <w:left w:val="none" w:sz="0" w:space="0" w:color="auto"/>
        <w:bottom w:val="none" w:sz="0" w:space="0" w:color="auto"/>
        <w:right w:val="none" w:sz="0" w:space="0" w:color="auto"/>
      </w:divBdr>
    </w:div>
    <w:div w:id="1202934147">
      <w:bodyDiv w:val="1"/>
      <w:marLeft w:val="0"/>
      <w:marRight w:val="0"/>
      <w:marTop w:val="0"/>
      <w:marBottom w:val="0"/>
      <w:divBdr>
        <w:top w:val="none" w:sz="0" w:space="0" w:color="auto"/>
        <w:left w:val="none" w:sz="0" w:space="0" w:color="auto"/>
        <w:bottom w:val="none" w:sz="0" w:space="0" w:color="auto"/>
        <w:right w:val="none" w:sz="0" w:space="0" w:color="auto"/>
      </w:divBdr>
    </w:div>
    <w:div w:id="1216546929">
      <w:bodyDiv w:val="1"/>
      <w:marLeft w:val="0"/>
      <w:marRight w:val="0"/>
      <w:marTop w:val="0"/>
      <w:marBottom w:val="0"/>
      <w:divBdr>
        <w:top w:val="none" w:sz="0" w:space="0" w:color="auto"/>
        <w:left w:val="none" w:sz="0" w:space="0" w:color="auto"/>
        <w:bottom w:val="none" w:sz="0" w:space="0" w:color="auto"/>
        <w:right w:val="none" w:sz="0" w:space="0" w:color="auto"/>
      </w:divBdr>
    </w:div>
    <w:div w:id="1255550937">
      <w:bodyDiv w:val="1"/>
      <w:marLeft w:val="0"/>
      <w:marRight w:val="0"/>
      <w:marTop w:val="0"/>
      <w:marBottom w:val="0"/>
      <w:divBdr>
        <w:top w:val="none" w:sz="0" w:space="0" w:color="auto"/>
        <w:left w:val="none" w:sz="0" w:space="0" w:color="auto"/>
        <w:bottom w:val="none" w:sz="0" w:space="0" w:color="auto"/>
        <w:right w:val="none" w:sz="0" w:space="0" w:color="auto"/>
      </w:divBdr>
    </w:div>
    <w:div w:id="1269892657">
      <w:bodyDiv w:val="1"/>
      <w:marLeft w:val="0"/>
      <w:marRight w:val="0"/>
      <w:marTop w:val="0"/>
      <w:marBottom w:val="0"/>
      <w:divBdr>
        <w:top w:val="none" w:sz="0" w:space="0" w:color="auto"/>
        <w:left w:val="none" w:sz="0" w:space="0" w:color="auto"/>
        <w:bottom w:val="none" w:sz="0" w:space="0" w:color="auto"/>
        <w:right w:val="none" w:sz="0" w:space="0" w:color="auto"/>
      </w:divBdr>
    </w:div>
    <w:div w:id="1305895654">
      <w:bodyDiv w:val="1"/>
      <w:marLeft w:val="0"/>
      <w:marRight w:val="0"/>
      <w:marTop w:val="0"/>
      <w:marBottom w:val="0"/>
      <w:divBdr>
        <w:top w:val="none" w:sz="0" w:space="0" w:color="auto"/>
        <w:left w:val="none" w:sz="0" w:space="0" w:color="auto"/>
        <w:bottom w:val="none" w:sz="0" w:space="0" w:color="auto"/>
        <w:right w:val="none" w:sz="0" w:space="0" w:color="auto"/>
      </w:divBdr>
    </w:div>
    <w:div w:id="1352993569">
      <w:bodyDiv w:val="1"/>
      <w:marLeft w:val="0"/>
      <w:marRight w:val="0"/>
      <w:marTop w:val="0"/>
      <w:marBottom w:val="0"/>
      <w:divBdr>
        <w:top w:val="none" w:sz="0" w:space="0" w:color="auto"/>
        <w:left w:val="none" w:sz="0" w:space="0" w:color="auto"/>
        <w:bottom w:val="none" w:sz="0" w:space="0" w:color="auto"/>
        <w:right w:val="none" w:sz="0" w:space="0" w:color="auto"/>
      </w:divBdr>
    </w:div>
    <w:div w:id="1497719763">
      <w:bodyDiv w:val="1"/>
      <w:marLeft w:val="0"/>
      <w:marRight w:val="0"/>
      <w:marTop w:val="0"/>
      <w:marBottom w:val="0"/>
      <w:divBdr>
        <w:top w:val="none" w:sz="0" w:space="0" w:color="auto"/>
        <w:left w:val="none" w:sz="0" w:space="0" w:color="auto"/>
        <w:bottom w:val="none" w:sz="0" w:space="0" w:color="auto"/>
        <w:right w:val="none" w:sz="0" w:space="0" w:color="auto"/>
      </w:divBdr>
    </w:div>
    <w:div w:id="1516189953">
      <w:bodyDiv w:val="1"/>
      <w:marLeft w:val="0"/>
      <w:marRight w:val="0"/>
      <w:marTop w:val="0"/>
      <w:marBottom w:val="0"/>
      <w:divBdr>
        <w:top w:val="none" w:sz="0" w:space="0" w:color="auto"/>
        <w:left w:val="none" w:sz="0" w:space="0" w:color="auto"/>
        <w:bottom w:val="none" w:sz="0" w:space="0" w:color="auto"/>
        <w:right w:val="none" w:sz="0" w:space="0" w:color="auto"/>
      </w:divBdr>
    </w:div>
    <w:div w:id="1519082410">
      <w:bodyDiv w:val="1"/>
      <w:marLeft w:val="0"/>
      <w:marRight w:val="0"/>
      <w:marTop w:val="0"/>
      <w:marBottom w:val="0"/>
      <w:divBdr>
        <w:top w:val="none" w:sz="0" w:space="0" w:color="auto"/>
        <w:left w:val="none" w:sz="0" w:space="0" w:color="auto"/>
        <w:bottom w:val="none" w:sz="0" w:space="0" w:color="auto"/>
        <w:right w:val="none" w:sz="0" w:space="0" w:color="auto"/>
      </w:divBdr>
    </w:div>
    <w:div w:id="1549492406">
      <w:bodyDiv w:val="1"/>
      <w:marLeft w:val="0"/>
      <w:marRight w:val="0"/>
      <w:marTop w:val="0"/>
      <w:marBottom w:val="0"/>
      <w:divBdr>
        <w:top w:val="none" w:sz="0" w:space="0" w:color="auto"/>
        <w:left w:val="none" w:sz="0" w:space="0" w:color="auto"/>
        <w:bottom w:val="none" w:sz="0" w:space="0" w:color="auto"/>
        <w:right w:val="none" w:sz="0" w:space="0" w:color="auto"/>
      </w:divBdr>
    </w:div>
    <w:div w:id="1573005482">
      <w:bodyDiv w:val="1"/>
      <w:marLeft w:val="0"/>
      <w:marRight w:val="0"/>
      <w:marTop w:val="0"/>
      <w:marBottom w:val="0"/>
      <w:divBdr>
        <w:top w:val="none" w:sz="0" w:space="0" w:color="auto"/>
        <w:left w:val="none" w:sz="0" w:space="0" w:color="auto"/>
        <w:bottom w:val="none" w:sz="0" w:space="0" w:color="auto"/>
        <w:right w:val="none" w:sz="0" w:space="0" w:color="auto"/>
      </w:divBdr>
    </w:div>
    <w:div w:id="1744987567">
      <w:bodyDiv w:val="1"/>
      <w:marLeft w:val="0"/>
      <w:marRight w:val="0"/>
      <w:marTop w:val="0"/>
      <w:marBottom w:val="0"/>
      <w:divBdr>
        <w:top w:val="none" w:sz="0" w:space="0" w:color="auto"/>
        <w:left w:val="none" w:sz="0" w:space="0" w:color="auto"/>
        <w:bottom w:val="none" w:sz="0" w:space="0" w:color="auto"/>
        <w:right w:val="none" w:sz="0" w:space="0" w:color="auto"/>
      </w:divBdr>
    </w:div>
    <w:div w:id="1796101612">
      <w:bodyDiv w:val="1"/>
      <w:marLeft w:val="0"/>
      <w:marRight w:val="0"/>
      <w:marTop w:val="0"/>
      <w:marBottom w:val="0"/>
      <w:divBdr>
        <w:top w:val="none" w:sz="0" w:space="0" w:color="auto"/>
        <w:left w:val="none" w:sz="0" w:space="0" w:color="auto"/>
        <w:bottom w:val="none" w:sz="0" w:space="0" w:color="auto"/>
        <w:right w:val="none" w:sz="0" w:space="0" w:color="auto"/>
      </w:divBdr>
    </w:div>
    <w:div w:id="18740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E69B-3C52-4D00-8B05-9BEA004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42</Pages>
  <Words>13476</Words>
  <Characters>76815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90111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Стешенко Елизавета Сергеевна</cp:lastModifiedBy>
  <cp:revision>13</cp:revision>
  <cp:lastPrinted>2021-02-11T12:29:00Z</cp:lastPrinted>
  <dcterms:created xsi:type="dcterms:W3CDTF">2020-09-25T11:31:00Z</dcterms:created>
  <dcterms:modified xsi:type="dcterms:W3CDTF">2021-02-11T12:30:00Z</dcterms:modified>
</cp:coreProperties>
</file>