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>Глава Администрации Болдыревского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362C26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«28</w:t>
      </w:r>
      <w:r w:rsidR="009A23DC" w:rsidRPr="00E971E1">
        <w:rPr>
          <w:sz w:val="28"/>
          <w:szCs w:val="28"/>
        </w:rPr>
        <w:t xml:space="preserve">» </w:t>
      </w:r>
      <w:r w:rsidR="0040444E">
        <w:rPr>
          <w:sz w:val="28"/>
          <w:szCs w:val="28"/>
        </w:rPr>
        <w:t>июня</w:t>
      </w:r>
      <w:r w:rsidR="009A23DC" w:rsidRPr="00E971E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9A23DC" w:rsidRPr="00E971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40444E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проведения 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 w:rsidP="0040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40444E">
              <w:rPr>
                <w:sz w:val="28"/>
                <w:szCs w:val="28"/>
              </w:rPr>
              <w:t>обоснованности и движения дебиторской и кредиторской задолженности объекта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Болдыревского сельского поселения,</w:t>
            </w:r>
          </w:p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Дарьевский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40444E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40444E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60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2C26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0444E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B46D8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23</cp:revision>
  <cp:lastPrinted>2019-02-25T08:18:00Z</cp:lastPrinted>
  <dcterms:created xsi:type="dcterms:W3CDTF">2017-05-15T12:29:00Z</dcterms:created>
  <dcterms:modified xsi:type="dcterms:W3CDTF">2019-06-26T12:04:00Z</dcterms:modified>
</cp:coreProperties>
</file>