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05719E" w:rsidP="004136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05719E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05719E">
        <w:rPr>
          <w:rFonts w:ascii="Times New Roman" w:hAnsi="Times New Roman"/>
          <w:sz w:val="28"/>
          <w:szCs w:val="28"/>
        </w:rPr>
        <w:t>_____</w:t>
      </w:r>
      <w:r w:rsidRPr="00993E1F">
        <w:rPr>
          <w:rFonts w:ascii="Times New Roman" w:hAnsi="Times New Roman"/>
          <w:sz w:val="28"/>
          <w:szCs w:val="28"/>
        </w:rPr>
        <w:t>201</w:t>
      </w:r>
      <w:r w:rsidR="00FD1ABD" w:rsidRPr="00993E1F">
        <w:rPr>
          <w:rFonts w:ascii="Times New Roman" w:hAnsi="Times New Roman"/>
          <w:sz w:val="28"/>
          <w:szCs w:val="28"/>
        </w:rPr>
        <w:t>5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05719E">
        <w:rPr>
          <w:rFonts w:ascii="Times New Roman" w:hAnsi="Times New Roman"/>
          <w:sz w:val="28"/>
          <w:szCs w:val="28"/>
        </w:rPr>
        <w:t>__</w:t>
      </w:r>
      <w:r w:rsidRPr="00993E1F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5A7D04" w:rsidRPr="00F12022">
        <w:rPr>
          <w:rFonts w:ascii="Times New Roman" w:hAnsi="Times New Roman"/>
          <w:sz w:val="28"/>
          <w:szCs w:val="28"/>
        </w:rPr>
        <w:t>102,5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67,8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0,7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1,0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5A7D04" w:rsidRPr="00F12022">
        <w:rPr>
          <w:rFonts w:ascii="Times New Roman" w:hAnsi="Times New Roman"/>
          <w:sz w:val="28"/>
          <w:szCs w:val="28"/>
        </w:rPr>
        <w:t>131,8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5A7D04" w:rsidRPr="00F12022">
        <w:rPr>
          <w:rFonts w:ascii="Times New Roman" w:hAnsi="Times New Roman"/>
          <w:sz w:val="28"/>
          <w:szCs w:val="28"/>
        </w:rPr>
        <w:t>102,5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F12022" w:rsidRPr="004211F5">
        <w:rPr>
          <w:rFonts w:ascii="Times New Roman" w:hAnsi="Times New Roman"/>
          <w:sz w:val="28"/>
          <w:szCs w:val="28"/>
        </w:rPr>
        <w:t>2</w:t>
      </w:r>
      <w:r w:rsidR="004211F5" w:rsidRPr="004211F5">
        <w:rPr>
          <w:rFonts w:ascii="Times New Roman" w:hAnsi="Times New Roman"/>
          <w:sz w:val="28"/>
          <w:szCs w:val="28"/>
        </w:rPr>
        <w:t>61,3</w:t>
      </w:r>
      <w:r w:rsidR="004211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 1,3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4211F5" w:rsidRPr="004211F5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38,2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>» цифры «</w:t>
      </w:r>
      <w:r w:rsidR="004211F5" w:rsidRPr="004211F5">
        <w:rPr>
          <w:rFonts w:ascii="Times New Roman" w:hAnsi="Times New Roman"/>
          <w:sz w:val="28"/>
          <w:szCs w:val="28"/>
        </w:rPr>
        <w:t>226,1</w:t>
      </w:r>
      <w:r w:rsidRPr="00152AB5">
        <w:rPr>
          <w:rFonts w:ascii="Times New Roman" w:hAnsi="Times New Roman"/>
          <w:sz w:val="28"/>
          <w:szCs w:val="28"/>
        </w:rPr>
        <w:t>» заменить цифрами  «</w:t>
      </w:r>
      <w:r w:rsidR="004211F5" w:rsidRPr="004211F5">
        <w:rPr>
          <w:rFonts w:ascii="Times New Roman" w:hAnsi="Times New Roman"/>
          <w:sz w:val="28"/>
          <w:szCs w:val="28"/>
        </w:rPr>
        <w:t>261,3</w:t>
      </w:r>
      <w:r w:rsidRPr="00152AB5">
        <w:rPr>
          <w:rFonts w:ascii="Times New Roman" w:hAnsi="Times New Roman"/>
          <w:sz w:val="28"/>
          <w:szCs w:val="28"/>
        </w:rPr>
        <w:t>»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«Обеспечение безопасности на воде»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 </w:t>
      </w:r>
      <w:r w:rsidRPr="00F12022">
        <w:rPr>
          <w:rFonts w:ascii="Times New Roman" w:hAnsi="Times New Roman"/>
          <w:sz w:val="28"/>
          <w:szCs w:val="28"/>
        </w:rPr>
        <w:t>7,</w:t>
      </w:r>
      <w:r w:rsidR="00F12022" w:rsidRPr="00F120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1,1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7D04">
        <w:rPr>
          <w:rFonts w:ascii="Times New Roman" w:hAnsi="Times New Roman"/>
          <w:sz w:val="28"/>
          <w:szCs w:val="28"/>
        </w:rPr>
        <w:t xml:space="preserve">                  2016   -   1,5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152AB5" w:rsidRDefault="00863726" w:rsidP="00863726">
      <w:pPr>
        <w:pStyle w:val="a3"/>
        <w:numPr>
          <w:ilvl w:val="0"/>
          <w:numId w:val="9"/>
        </w:numPr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AB5" w:rsidRPr="00371525">
        <w:rPr>
          <w:rFonts w:ascii="Times New Roman" w:hAnsi="Times New Roman"/>
          <w:sz w:val="28"/>
          <w:szCs w:val="28"/>
        </w:rPr>
        <w:t>1,0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Pr="00F12022">
        <w:rPr>
          <w:rFonts w:ascii="Times New Roman" w:hAnsi="Times New Roman"/>
          <w:sz w:val="28"/>
          <w:szCs w:val="28"/>
        </w:rPr>
        <w:t>7</w:t>
      </w:r>
      <w:r w:rsidR="00F12022" w:rsidRPr="00F12022">
        <w:rPr>
          <w:rFonts w:ascii="Times New Roman" w:hAnsi="Times New Roman"/>
          <w:sz w:val="28"/>
          <w:szCs w:val="28"/>
        </w:rPr>
        <w:t>,1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Pr="00F12022">
        <w:rPr>
          <w:rFonts w:ascii="Times New Roman" w:hAnsi="Times New Roman"/>
          <w:sz w:val="28"/>
          <w:szCs w:val="28"/>
        </w:rPr>
        <w:t>7,</w:t>
      </w:r>
      <w:r w:rsidR="00F12022" w:rsidRPr="00F12022">
        <w:rPr>
          <w:rFonts w:ascii="Times New Roman" w:hAnsi="Times New Roman"/>
          <w:sz w:val="28"/>
          <w:szCs w:val="28"/>
        </w:rPr>
        <w:t>6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Pr="00152AB5" w:rsidRDefault="00A07CCC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525" w:rsidRP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71525" w:rsidRPr="00152AB5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F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 обороне, защите населения и территорий поселения от 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 в части подготовки (обуче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ния) руководящего 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тава, должностных лиц и специалистов (работников) поселения, 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по вопросам 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 обороны, 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 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нию,  содержанию и 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аварийно-спасательных служб и (или) аварийно-спасательных 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 в постоянной готовности     системы оповещения населения об опасностях, возникающих при ведении военных действий или вследствие этих действий,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новении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 выполнения 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 при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211F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 комплекса 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5719E"/>
    <w:rsid w:val="000712CD"/>
    <w:rsid w:val="000F3936"/>
    <w:rsid w:val="000F6FE8"/>
    <w:rsid w:val="001473DE"/>
    <w:rsid w:val="00152AB5"/>
    <w:rsid w:val="00177502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62F90"/>
    <w:rsid w:val="004A74BB"/>
    <w:rsid w:val="004E0DAA"/>
    <w:rsid w:val="00515942"/>
    <w:rsid w:val="005940A6"/>
    <w:rsid w:val="005A7D04"/>
    <w:rsid w:val="005E29F3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93793"/>
    <w:rsid w:val="00982135"/>
    <w:rsid w:val="00993E1F"/>
    <w:rsid w:val="00997697"/>
    <w:rsid w:val="00A07CCC"/>
    <w:rsid w:val="00A3399E"/>
    <w:rsid w:val="00A37A95"/>
    <w:rsid w:val="00A4090D"/>
    <w:rsid w:val="00A97DFA"/>
    <w:rsid w:val="00AB7A86"/>
    <w:rsid w:val="00AC634E"/>
    <w:rsid w:val="00B97BE4"/>
    <w:rsid w:val="00D6696E"/>
    <w:rsid w:val="00DE1111"/>
    <w:rsid w:val="00E510CD"/>
    <w:rsid w:val="00F12022"/>
    <w:rsid w:val="00F658B4"/>
    <w:rsid w:val="00FB155A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2015-12-30T08:51:00Z</cp:lastPrinted>
  <dcterms:created xsi:type="dcterms:W3CDTF">2006-12-31T23:37:00Z</dcterms:created>
  <dcterms:modified xsi:type="dcterms:W3CDTF">2016-01-28T11:19:00Z</dcterms:modified>
</cp:coreProperties>
</file>